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DCF8E1" w14:textId="73A26A80" w:rsidR="004D666D" w:rsidRPr="009A79DF" w:rsidRDefault="004D666D" w:rsidP="004D666D">
      <w:pPr>
        <w:spacing w:after="0"/>
        <w:ind w:left="1988" w:hanging="1988"/>
        <w:rPr>
          <w:rFonts w:ascii="Arial" w:hAnsi="Arial" w:cs="Arial"/>
          <w:b/>
          <w:sz w:val="24"/>
          <w:lang w:val="en-US"/>
        </w:rPr>
      </w:pPr>
      <w:bookmarkStart w:id="0" w:name="_GoBack"/>
      <w:r w:rsidRPr="00DC080E">
        <w:rPr>
          <w:rFonts w:ascii="Arial" w:hAnsi="Arial" w:cs="Arial"/>
          <w:b/>
          <w:sz w:val="24"/>
          <w:lang w:val="en-US"/>
        </w:rPr>
        <w:t>3GPP TSG RAN WG1 Meeting #9</w:t>
      </w:r>
      <w:r w:rsidR="007F656C">
        <w:rPr>
          <w:rFonts w:ascii="Arial" w:hAnsi="Arial" w:cs="Arial"/>
          <w:b/>
          <w:sz w:val="24"/>
          <w:lang w:val="en-US"/>
        </w:rPr>
        <w:t>4</w:t>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B05B64">
        <w:rPr>
          <w:rFonts w:ascii="Arial" w:hAnsi="Arial" w:cs="Arial"/>
          <w:b/>
          <w:sz w:val="24"/>
          <w:lang w:val="en-US"/>
        </w:rPr>
        <w:t>R1-</w:t>
      </w:r>
      <w:r w:rsidR="00B05B64" w:rsidRPr="00B05B64">
        <w:rPr>
          <w:rFonts w:ascii="Arial" w:hAnsi="Arial" w:cs="Arial"/>
          <w:b/>
          <w:sz w:val="24"/>
          <w:lang w:val="en-US"/>
        </w:rPr>
        <w:t>18</w:t>
      </w:r>
      <w:r w:rsidR="00E26783">
        <w:rPr>
          <w:rFonts w:ascii="Arial" w:hAnsi="Arial" w:cs="Arial"/>
          <w:b/>
          <w:sz w:val="24"/>
          <w:lang w:val="en-US"/>
        </w:rPr>
        <w:t>08700</w:t>
      </w:r>
    </w:p>
    <w:p w14:paraId="64447E45" w14:textId="77777777" w:rsidR="004D666D" w:rsidRDefault="007F656C" w:rsidP="004D666D">
      <w:pPr>
        <w:spacing w:after="0"/>
        <w:ind w:left="1988" w:hanging="1988"/>
        <w:rPr>
          <w:rFonts w:ascii="Arial" w:hAnsi="Arial" w:cs="Arial"/>
          <w:b/>
          <w:sz w:val="24"/>
          <w:lang w:val="en-US"/>
        </w:rPr>
      </w:pPr>
      <w:r w:rsidRPr="007F656C">
        <w:rPr>
          <w:rFonts w:ascii="Arial" w:hAnsi="Arial" w:cs="Arial"/>
          <w:b/>
          <w:sz w:val="24"/>
          <w:lang w:val="en-US"/>
        </w:rPr>
        <w:t>Gothenburg, Sweden, August 20</w:t>
      </w:r>
      <w:r w:rsidRPr="007F656C">
        <w:rPr>
          <w:rFonts w:ascii="Arial" w:hAnsi="Arial" w:cs="Arial"/>
          <w:b/>
          <w:sz w:val="24"/>
          <w:vertAlign w:val="superscript"/>
          <w:lang w:val="en-US"/>
        </w:rPr>
        <w:t>th</w:t>
      </w:r>
      <w:r>
        <w:rPr>
          <w:rFonts w:ascii="Arial" w:hAnsi="Arial" w:cs="Arial"/>
          <w:b/>
          <w:sz w:val="24"/>
          <w:lang w:val="en-US"/>
        </w:rPr>
        <w:t xml:space="preserve"> </w:t>
      </w:r>
      <w:r w:rsidRPr="007F656C">
        <w:rPr>
          <w:rFonts w:ascii="Arial" w:hAnsi="Arial" w:cs="Arial"/>
          <w:b/>
          <w:sz w:val="24"/>
          <w:lang w:val="en-US"/>
        </w:rPr>
        <w:t>– 24</w:t>
      </w:r>
      <w:r w:rsidRPr="007F656C">
        <w:rPr>
          <w:rFonts w:ascii="Arial" w:hAnsi="Arial" w:cs="Arial"/>
          <w:b/>
          <w:sz w:val="24"/>
          <w:vertAlign w:val="superscript"/>
          <w:lang w:val="en-US"/>
        </w:rPr>
        <w:t>th</w:t>
      </w:r>
      <w:r>
        <w:rPr>
          <w:rFonts w:ascii="Arial" w:hAnsi="Arial" w:cs="Arial"/>
          <w:b/>
          <w:sz w:val="24"/>
          <w:lang w:val="en-US"/>
        </w:rPr>
        <w:t xml:space="preserve">, </w:t>
      </w:r>
      <w:r w:rsidRPr="007F656C">
        <w:rPr>
          <w:rFonts w:ascii="Arial" w:hAnsi="Arial" w:cs="Arial"/>
          <w:b/>
          <w:sz w:val="24"/>
          <w:lang w:val="en-US"/>
        </w:rPr>
        <w:t>2018</w:t>
      </w:r>
    </w:p>
    <w:p w14:paraId="32ACFAB1" w14:textId="77777777" w:rsidR="007F656C" w:rsidRPr="009A79DF" w:rsidRDefault="007F656C" w:rsidP="004D666D">
      <w:pPr>
        <w:spacing w:after="0"/>
        <w:ind w:left="1988" w:hanging="1988"/>
        <w:rPr>
          <w:rFonts w:ascii="Arial" w:hAnsi="Arial" w:cs="Arial"/>
          <w:b/>
          <w:sz w:val="24"/>
          <w:lang w:val="en-US"/>
        </w:rPr>
      </w:pPr>
    </w:p>
    <w:p w14:paraId="311A1D63"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66711CB4" w14:textId="6C367AD6" w:rsidR="0087410E" w:rsidRDefault="008762F7" w:rsidP="008762F7">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87410E" w:rsidRPr="0087410E">
        <w:rPr>
          <w:rFonts w:ascii="Arial" w:hAnsi="Arial" w:cs="Arial"/>
          <w:b/>
          <w:sz w:val="24"/>
          <w:lang w:val="en-US"/>
        </w:rPr>
        <w:t xml:space="preserve">Enhancements of NR Uu </w:t>
      </w:r>
      <w:r w:rsidR="0087410E">
        <w:rPr>
          <w:rFonts w:ascii="Arial" w:hAnsi="Arial" w:cs="Arial"/>
          <w:b/>
          <w:sz w:val="24"/>
          <w:lang w:val="en-US"/>
        </w:rPr>
        <w:t>L</w:t>
      </w:r>
      <w:r w:rsidR="0087410E" w:rsidRPr="0087410E">
        <w:rPr>
          <w:rFonts w:ascii="Arial" w:hAnsi="Arial" w:cs="Arial"/>
          <w:b/>
          <w:sz w:val="24"/>
          <w:lang w:val="en-US"/>
        </w:rPr>
        <w:t xml:space="preserve">ink to </w:t>
      </w:r>
      <w:r w:rsidR="0087410E">
        <w:rPr>
          <w:rFonts w:ascii="Arial" w:hAnsi="Arial" w:cs="Arial"/>
          <w:b/>
          <w:sz w:val="24"/>
          <w:lang w:val="en-US"/>
        </w:rPr>
        <w:t>C</w:t>
      </w:r>
      <w:r w:rsidR="0087410E" w:rsidRPr="0087410E">
        <w:rPr>
          <w:rFonts w:ascii="Arial" w:hAnsi="Arial" w:cs="Arial"/>
          <w:b/>
          <w:sz w:val="24"/>
          <w:lang w:val="en-US"/>
        </w:rPr>
        <w:t xml:space="preserve">ontrol LTE </w:t>
      </w:r>
      <w:r w:rsidR="0087410E">
        <w:rPr>
          <w:rFonts w:ascii="Arial" w:hAnsi="Arial" w:cs="Arial"/>
          <w:b/>
          <w:sz w:val="24"/>
          <w:lang w:val="en-US"/>
        </w:rPr>
        <w:t>S</w:t>
      </w:r>
      <w:r w:rsidR="0087410E" w:rsidRPr="0087410E">
        <w:rPr>
          <w:rFonts w:ascii="Arial" w:hAnsi="Arial" w:cs="Arial"/>
          <w:b/>
          <w:sz w:val="24"/>
          <w:lang w:val="en-US"/>
        </w:rPr>
        <w:t>idelink</w:t>
      </w:r>
      <w:r w:rsidR="0087410E" w:rsidRPr="00CD1841">
        <w:rPr>
          <w:rFonts w:ascii="Arial" w:hAnsi="Arial" w:cs="Arial"/>
          <w:b/>
          <w:sz w:val="24"/>
          <w:lang w:val="en-US"/>
        </w:rPr>
        <w:t xml:space="preserve"> </w:t>
      </w:r>
    </w:p>
    <w:p w14:paraId="0515EB6E" w14:textId="3B339ACB" w:rsidR="001917CD" w:rsidRDefault="008762F7" w:rsidP="008762F7">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1917CD">
        <w:rPr>
          <w:rFonts w:ascii="Arial" w:hAnsi="Arial" w:cs="Arial"/>
          <w:b/>
          <w:sz w:val="24"/>
          <w:lang w:val="en-US"/>
        </w:rPr>
        <w:t>7</w:t>
      </w:r>
      <w:r w:rsidR="00103994" w:rsidRPr="001917CD">
        <w:rPr>
          <w:rFonts w:ascii="Arial" w:hAnsi="Arial" w:cs="Arial"/>
          <w:b/>
          <w:sz w:val="24"/>
          <w:lang w:val="en-US"/>
        </w:rPr>
        <w:t>.</w:t>
      </w:r>
      <w:r w:rsidR="001917CD" w:rsidRPr="001917CD">
        <w:rPr>
          <w:rFonts w:ascii="Arial" w:hAnsi="Arial" w:cs="Arial"/>
          <w:b/>
          <w:sz w:val="24"/>
          <w:lang w:val="en-US"/>
        </w:rPr>
        <w:t>2</w:t>
      </w:r>
      <w:r w:rsidR="00103994" w:rsidRPr="001917CD">
        <w:rPr>
          <w:rFonts w:ascii="Arial" w:hAnsi="Arial" w:cs="Arial"/>
          <w:b/>
          <w:sz w:val="24"/>
          <w:lang w:val="en-US"/>
        </w:rPr>
        <w:t>.</w:t>
      </w:r>
      <w:r w:rsidR="001917CD" w:rsidRPr="001917CD">
        <w:rPr>
          <w:rFonts w:ascii="Arial" w:hAnsi="Arial" w:cs="Arial"/>
          <w:b/>
          <w:sz w:val="24"/>
          <w:lang w:val="en-US"/>
        </w:rPr>
        <w:t>4.</w:t>
      </w:r>
      <w:r w:rsidR="002A387E">
        <w:rPr>
          <w:rFonts w:ascii="Arial" w:hAnsi="Arial" w:cs="Arial"/>
          <w:b/>
          <w:sz w:val="24"/>
          <w:lang w:val="en-US"/>
        </w:rPr>
        <w:t>3.</w:t>
      </w:r>
      <w:r w:rsidR="0087410E">
        <w:rPr>
          <w:rFonts w:ascii="Arial" w:hAnsi="Arial" w:cs="Arial"/>
          <w:b/>
          <w:sz w:val="24"/>
          <w:lang w:val="en-US"/>
        </w:rPr>
        <w:t>2</w:t>
      </w:r>
    </w:p>
    <w:p w14:paraId="34F58E23" w14:textId="77777777"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4B5AB0E0" w14:textId="77777777" w:rsidR="00702009" w:rsidRDefault="00E71EC1" w:rsidP="00702009">
      <w:pPr>
        <w:pStyle w:val="3GPPH1"/>
        <w:tabs>
          <w:tab w:val="clear" w:pos="432"/>
          <w:tab w:val="num" w:pos="426"/>
        </w:tabs>
      </w:pPr>
      <w:r>
        <w:t>Introduction</w:t>
      </w:r>
    </w:p>
    <w:p w14:paraId="71406B3F" w14:textId="0F782C6E" w:rsidR="00E71EC1" w:rsidRDefault="00E71EC1" w:rsidP="00BE2C5A">
      <w:pPr>
        <w:pStyle w:val="3GPPText"/>
      </w:pPr>
      <w:r>
        <w:t xml:space="preserve">At the </w:t>
      </w:r>
      <w:r w:rsidR="001917CD">
        <w:t>RAN#80</w:t>
      </w:r>
      <w:r>
        <w:t xml:space="preserve"> meeting</w:t>
      </w:r>
      <w:r w:rsidR="007F656C">
        <w:t xml:space="preserve">, </w:t>
      </w:r>
      <w:r>
        <w:t xml:space="preserve">the </w:t>
      </w:r>
      <w:r w:rsidR="001917CD">
        <w:t xml:space="preserve">study item on NR V2X was approved </w:t>
      </w:r>
      <w:r w:rsidR="00622D23">
        <w:fldChar w:fldCharType="begin"/>
      </w:r>
      <w:r w:rsidR="00622D23">
        <w:instrText xml:space="preserve"> REF _Ref520282793 \r \h </w:instrText>
      </w:r>
      <w:r w:rsidR="000F1110">
        <w:instrText xml:space="preserve"> \* MERGEFORMAT </w:instrText>
      </w:r>
      <w:r w:rsidR="00622D23">
        <w:fldChar w:fldCharType="separate"/>
      </w:r>
      <w:r w:rsidR="00D24728">
        <w:t>[1]</w:t>
      </w:r>
      <w:r w:rsidR="00622D23">
        <w:fldChar w:fldCharType="end"/>
      </w:r>
      <w:r w:rsidR="001917CD">
        <w:t>.</w:t>
      </w:r>
      <w:r w:rsidR="00622D23">
        <w:t xml:space="preserve"> </w:t>
      </w:r>
      <w:r w:rsidR="00937B21">
        <w:t xml:space="preserve">Analysis </w:t>
      </w:r>
      <w:r w:rsidR="00C84A44">
        <w:t xml:space="preserve">of technical solutions for </w:t>
      </w:r>
      <w:r w:rsidR="000F1110" w:rsidRPr="000F1110">
        <w:t xml:space="preserve">Uu-based sidelink resource allocation/configuration </w:t>
      </w:r>
      <w:r w:rsidR="00C84A44">
        <w:t>is one of the study item objective</w:t>
      </w:r>
      <w:r w:rsidR="002334ED">
        <w:t>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BD4D2D" w14:paraId="29F82F8A" w14:textId="77777777" w:rsidTr="004A35E1">
        <w:tc>
          <w:tcPr>
            <w:tcW w:w="9967" w:type="dxa"/>
            <w:shd w:val="clear" w:color="auto" w:fill="auto"/>
          </w:tcPr>
          <w:p w14:paraId="4F5F42FA" w14:textId="633EE1F7" w:rsidR="00BD4D2D" w:rsidRPr="00167790" w:rsidRDefault="001917CD" w:rsidP="00167790">
            <w:pPr>
              <w:pStyle w:val="3GPPAgreements"/>
              <w:numPr>
                <w:ilvl w:val="0"/>
                <w:numId w:val="0"/>
              </w:numPr>
              <w:spacing w:line="280" w:lineRule="atLeast"/>
              <w:ind w:left="284" w:hanging="284"/>
              <w:rPr>
                <w:b/>
              </w:rPr>
            </w:pPr>
            <w:r>
              <w:rPr>
                <w:b/>
              </w:rPr>
              <w:t>NR V2X SI Objective</w:t>
            </w:r>
            <w:r w:rsidR="00622D23">
              <w:rPr>
                <w:b/>
              </w:rPr>
              <w:t xml:space="preserve"> #</w:t>
            </w:r>
            <w:r w:rsidR="000F1110">
              <w:rPr>
                <w:b/>
              </w:rPr>
              <w:t>3</w:t>
            </w:r>
          </w:p>
          <w:p w14:paraId="45154ABF" w14:textId="79213C36" w:rsidR="000F1110" w:rsidRPr="00721DE0" w:rsidRDefault="000F1110" w:rsidP="000F1110">
            <w:pPr>
              <w:pStyle w:val="3GPPAgreements"/>
              <w:rPr>
                <w:lang w:eastAsia="zh-CN"/>
              </w:rPr>
            </w:pPr>
            <w:r w:rsidRPr="00721DE0">
              <w:rPr>
                <w:lang w:eastAsia="zh-CN"/>
              </w:rPr>
              <w:t>Uu-based sidelink resource</w:t>
            </w:r>
            <w:r>
              <w:rPr>
                <w:lang w:eastAsia="zh-CN"/>
              </w:rPr>
              <w:t xml:space="preserve"> </w:t>
            </w:r>
            <w:r w:rsidRPr="00721DE0">
              <w:rPr>
                <w:lang w:eastAsia="zh-CN"/>
              </w:rPr>
              <w:t>allocation/configuration</w:t>
            </w:r>
            <w:r>
              <w:rPr>
                <w:lang w:eastAsia="zh-CN"/>
              </w:rPr>
              <w:t xml:space="preserve"> </w:t>
            </w:r>
            <w:r w:rsidRPr="00721DE0">
              <w:rPr>
                <w:lang w:eastAsia="zh-CN"/>
              </w:rPr>
              <w:t>(LTE</w:t>
            </w:r>
            <w:r>
              <w:rPr>
                <w:lang w:eastAsia="zh-CN"/>
              </w:rPr>
              <w:t xml:space="preserve"> </w:t>
            </w:r>
            <w:r w:rsidRPr="00721DE0">
              <w:rPr>
                <w:lang w:eastAsia="zh-CN"/>
              </w:rPr>
              <w:t>V2X Mode3-like and Mode4-like) [RAN1, RAN2]:</w:t>
            </w:r>
          </w:p>
          <w:p w14:paraId="5CE16065" w14:textId="394A28E6" w:rsidR="000F1110" w:rsidRPr="00382CE4" w:rsidRDefault="000F1110" w:rsidP="000F1110">
            <w:pPr>
              <w:pStyle w:val="3GPPAgreements"/>
              <w:numPr>
                <w:ilvl w:val="1"/>
                <w:numId w:val="9"/>
              </w:numPr>
              <w:rPr>
                <w:lang w:eastAsia="ko-KR"/>
              </w:rPr>
            </w:pPr>
            <w:r w:rsidRPr="00382CE4">
              <w:rPr>
                <w:lang w:eastAsia="zh-CN"/>
              </w:rPr>
              <w:t xml:space="preserve">Identify necessary enhancements of </w:t>
            </w:r>
            <w:r w:rsidRPr="00382CE4">
              <w:rPr>
                <w:lang w:eastAsia="ko-KR"/>
              </w:rPr>
              <w:t>LTE Uu and NR Uu to control NR sidelink from the cellular network</w:t>
            </w:r>
          </w:p>
          <w:p w14:paraId="202441AC" w14:textId="16BF05B2" w:rsidR="002334ED" w:rsidRPr="00382CE4" w:rsidRDefault="000F1110" w:rsidP="000F1110">
            <w:pPr>
              <w:pStyle w:val="3GPPAgreements"/>
              <w:numPr>
                <w:ilvl w:val="1"/>
                <w:numId w:val="9"/>
              </w:numPr>
              <w:rPr>
                <w:u w:val="single"/>
              </w:rPr>
            </w:pPr>
            <w:r w:rsidRPr="00382CE4">
              <w:rPr>
                <w:u w:val="single"/>
                <w:lang w:eastAsia="zh-CN"/>
              </w:rPr>
              <w:t>Identify necessary enhancements of NR Uu to control LTE sidelink from the cellular network</w:t>
            </w:r>
          </w:p>
        </w:tc>
      </w:tr>
    </w:tbl>
    <w:p w14:paraId="3144829F" w14:textId="46CF38B3" w:rsidR="00E71EC1" w:rsidRPr="000F1110" w:rsidRDefault="00E71EC1" w:rsidP="0017661D">
      <w:pPr>
        <w:pStyle w:val="3GPPText"/>
      </w:pPr>
      <w:r w:rsidRPr="000F1110">
        <w:t xml:space="preserve">In </w:t>
      </w:r>
      <w:r w:rsidR="005F04E4" w:rsidRPr="000F1110">
        <w:t>this contribution</w:t>
      </w:r>
      <w:r w:rsidRPr="000F1110">
        <w:t xml:space="preserve">, we </w:t>
      </w:r>
      <w:r w:rsidR="00C84A44" w:rsidRPr="000F1110">
        <w:t xml:space="preserve">analyze </w:t>
      </w:r>
      <w:r w:rsidR="000F1110" w:rsidRPr="000F1110">
        <w:rPr>
          <w:lang w:eastAsia="zh-CN"/>
        </w:rPr>
        <w:t xml:space="preserve">enhancements of </w:t>
      </w:r>
      <w:r w:rsidR="000F1110" w:rsidRPr="000F1110">
        <w:rPr>
          <w:lang w:eastAsia="ko-KR"/>
        </w:rPr>
        <w:t xml:space="preserve">NR Uu to control </w:t>
      </w:r>
      <w:r w:rsidR="00937B21">
        <w:rPr>
          <w:lang w:eastAsia="ko-KR"/>
        </w:rPr>
        <w:t>LTE</w:t>
      </w:r>
      <w:r w:rsidR="000F1110" w:rsidRPr="000F1110">
        <w:rPr>
          <w:lang w:eastAsia="ko-KR"/>
        </w:rPr>
        <w:t xml:space="preserve"> sidelink from the cellular network</w:t>
      </w:r>
      <w:r w:rsidR="00C84A44" w:rsidRPr="000F1110">
        <w:t xml:space="preserve">, while our views on </w:t>
      </w:r>
      <w:r w:rsidRPr="000F1110">
        <w:t xml:space="preserve">other NR-V2X design aspects are summarized in </w:t>
      </w:r>
      <w:r w:rsidR="00E90540" w:rsidRPr="000F1110">
        <w:t xml:space="preserve">our </w:t>
      </w:r>
      <w:r w:rsidRPr="000F1110">
        <w:t xml:space="preserve">companion contributions </w:t>
      </w:r>
      <w:r w:rsidR="0055155D">
        <w:fldChar w:fldCharType="begin"/>
      </w:r>
      <w:r w:rsidR="0055155D">
        <w:instrText xml:space="preserve"> REF _Ref521621680 \n \h </w:instrText>
      </w:r>
      <w:r w:rsidR="0055155D">
        <w:fldChar w:fldCharType="separate"/>
      </w:r>
      <w:r w:rsidR="00D24728">
        <w:t>[2]</w:t>
      </w:r>
      <w:r w:rsidR="0055155D">
        <w:fldChar w:fldCharType="end"/>
      </w:r>
      <w:r w:rsidR="0055155D">
        <w:t>-</w:t>
      </w:r>
      <w:r w:rsidR="0055155D">
        <w:fldChar w:fldCharType="begin"/>
      </w:r>
      <w:r w:rsidR="0055155D">
        <w:instrText xml:space="preserve"> REF _Ref521621685 \n \h </w:instrText>
      </w:r>
      <w:r w:rsidR="0055155D">
        <w:fldChar w:fldCharType="separate"/>
      </w:r>
      <w:r w:rsidR="00D24728">
        <w:t>[10]</w:t>
      </w:r>
      <w:r w:rsidR="0055155D">
        <w:fldChar w:fldCharType="end"/>
      </w:r>
      <w:r w:rsidRPr="000F1110">
        <w:t>.</w:t>
      </w:r>
    </w:p>
    <w:p w14:paraId="4D1528EC" w14:textId="4D723AF4" w:rsidR="000F1110" w:rsidRDefault="000F1110" w:rsidP="000F1110">
      <w:pPr>
        <w:pStyle w:val="3GPPH1"/>
      </w:pPr>
      <w:r>
        <w:t xml:space="preserve">NR Uu Enhancements to Control </w:t>
      </w:r>
      <w:r w:rsidR="00382CE4">
        <w:t>LTE</w:t>
      </w:r>
      <w:r>
        <w:t xml:space="preserve"> Sidelink</w:t>
      </w:r>
    </w:p>
    <w:p w14:paraId="653C4920" w14:textId="124FBD24" w:rsidR="000F1110" w:rsidRPr="00B23BD1" w:rsidRDefault="00D11A45" w:rsidP="00B23BD1">
      <w:pPr>
        <w:pStyle w:val="3GPPText"/>
      </w:pPr>
      <w:r w:rsidRPr="00B23BD1">
        <w:t>In our view, sophisticated and dynamic control of PC5 air-interface by Uu air-interface should be defined only within corresponding RAT. In other words, we do not see the need for LTE Uu to dynamically control NR PC5 as well as for NR Uu to dynamically control LTE PC5 (i.e. gNB-controlled mode for LTE PC5 and eNB-controlled mode for NR PC5). At the same time, enhancements related to the allocation of sidelink resources for LTE PC5 and LTE PC5 synchronization should be considered, so that any of sidelink RATs</w:t>
      </w:r>
      <w:r w:rsidR="00095D72" w:rsidRPr="00B23BD1">
        <w:t xml:space="preserve"> </w:t>
      </w:r>
      <w:r w:rsidRPr="00B23BD1">
        <w:t>(</w:t>
      </w:r>
      <w:r w:rsidR="00095D72" w:rsidRPr="00B23BD1">
        <w:t>NR</w:t>
      </w:r>
      <w:r w:rsidR="0055155D">
        <w:t xml:space="preserve"> PC5 </w:t>
      </w:r>
      <w:r w:rsidR="00095D72" w:rsidRPr="00B23BD1">
        <w:t>or LTE</w:t>
      </w:r>
      <w:r w:rsidR="0055155D">
        <w:t xml:space="preserve"> PC5</w:t>
      </w:r>
      <w:r w:rsidRPr="00B23BD1">
        <w:t xml:space="preserve">) can operate </w:t>
      </w:r>
      <w:r w:rsidR="00095D72" w:rsidRPr="00B23BD1">
        <w:t xml:space="preserve">independently </w:t>
      </w:r>
      <w:r w:rsidR="0055155D">
        <w:t>in LTE and NR networks.</w:t>
      </w:r>
    </w:p>
    <w:p w14:paraId="54CE2D76" w14:textId="4C59A015" w:rsidR="000F1110" w:rsidRDefault="00095D72" w:rsidP="00D11A45">
      <w:pPr>
        <w:pStyle w:val="Heading2"/>
      </w:pPr>
      <w:r>
        <w:t>NR Uu for LTE Sidelink</w:t>
      </w:r>
      <w:r w:rsidR="00DB014A">
        <w:t xml:space="preserve"> Synchronization</w:t>
      </w:r>
    </w:p>
    <w:p w14:paraId="18333802" w14:textId="1E368971" w:rsidR="00095D72" w:rsidRDefault="00815967" w:rsidP="00B23BD1">
      <w:pPr>
        <w:pStyle w:val="3GPPText"/>
      </w:pPr>
      <w:r>
        <w:t>The LTE-V2X sidelink technology may be deployed in certain geographical regions to provide day-one V2X services. The use of LTE-V2X sidelink technology should not be affected by operator plans to evolve network to</w:t>
      </w:r>
      <w:r w:rsidR="00926624">
        <w:t>wards</w:t>
      </w:r>
      <w:r>
        <w:t xml:space="preserve"> NR technology. </w:t>
      </w:r>
      <w:r w:rsidR="00926624">
        <w:t xml:space="preserve">Considering the growing interest to NR technology </w:t>
      </w:r>
      <w:r w:rsidR="00B23BD1">
        <w:t>deployment</w:t>
      </w:r>
      <w:r w:rsidR="00926624">
        <w:t xml:space="preserve">, the </w:t>
      </w:r>
      <w:r w:rsidR="00B23BD1">
        <w:t>potential replacement of LTE on NR in certain regions may affect sidelink synchronization capabilities if NR Uu air-interface cannot provide synchronization reference and serve as a synchronization source for LTE sidelink. In our view</w:t>
      </w:r>
      <w:r w:rsidR="00926624">
        <w:t>,</w:t>
      </w:r>
      <w:r w:rsidR="00B23BD1">
        <w:t xml:space="preserve"> such situation should be avoided and thus </w:t>
      </w:r>
      <w:r w:rsidR="0082197B">
        <w:t>NR Uu radio should</w:t>
      </w:r>
      <w:r w:rsidR="00626194">
        <w:t xml:space="preserve"> be enabled </w:t>
      </w:r>
      <w:r w:rsidR="0082197B">
        <w:t xml:space="preserve">as a synchronization </w:t>
      </w:r>
      <w:r w:rsidR="00626194">
        <w:t xml:space="preserve">reference / </w:t>
      </w:r>
      <w:r w:rsidR="0082197B">
        <w:t>interface</w:t>
      </w:r>
      <w:r w:rsidR="00626194">
        <w:t xml:space="preserve"> for LTE sidelink</w:t>
      </w:r>
      <w:r w:rsidR="0082197B">
        <w:t>.</w:t>
      </w:r>
    </w:p>
    <w:p w14:paraId="12F7362B" w14:textId="77777777" w:rsidR="0055155D" w:rsidRDefault="0055155D" w:rsidP="00B23BD1">
      <w:pPr>
        <w:pStyle w:val="3GPPText"/>
      </w:pPr>
    </w:p>
    <w:p w14:paraId="26985BAC" w14:textId="6D0FD1F9" w:rsidR="00493CA9" w:rsidRDefault="00493CA9" w:rsidP="00493CA9">
      <w:pPr>
        <w:pStyle w:val="3GPPText"/>
        <w:numPr>
          <w:ilvl w:val="0"/>
          <w:numId w:val="14"/>
        </w:numPr>
      </w:pPr>
    </w:p>
    <w:p w14:paraId="59502A4F" w14:textId="77777777" w:rsidR="00493CA9" w:rsidRPr="0055155D" w:rsidRDefault="00493CA9" w:rsidP="00493CA9">
      <w:pPr>
        <w:pStyle w:val="3GPPText"/>
        <w:numPr>
          <w:ilvl w:val="1"/>
          <w:numId w:val="14"/>
        </w:numPr>
        <w:rPr>
          <w:b/>
        </w:rPr>
      </w:pPr>
      <w:r w:rsidRPr="0055155D">
        <w:rPr>
          <w:b/>
        </w:rPr>
        <w:t>Enable NR-Uu interface for LTE-V2X sidelink synchronization</w:t>
      </w:r>
    </w:p>
    <w:p w14:paraId="73C7A068" w14:textId="77777777" w:rsidR="00493CA9" w:rsidRDefault="00493CA9" w:rsidP="00493CA9">
      <w:pPr>
        <w:pStyle w:val="3GPPText"/>
      </w:pPr>
    </w:p>
    <w:p w14:paraId="4D5E3A57" w14:textId="5109EB8F" w:rsidR="00CA722C" w:rsidRDefault="00CA722C" w:rsidP="00095D72">
      <w:pPr>
        <w:pStyle w:val="Heading2"/>
      </w:pPr>
      <w:r>
        <w:lastRenderedPageBreak/>
        <w:t>NR Uu Configuration of LTE Sidelink Resources</w:t>
      </w:r>
    </w:p>
    <w:p w14:paraId="32F0FAD7" w14:textId="0539282E" w:rsidR="00CA722C" w:rsidRDefault="00926624" w:rsidP="00926624">
      <w:pPr>
        <w:pStyle w:val="3GPPText"/>
      </w:pPr>
      <w:r>
        <w:t>Beside sidelink synchronization, it is important to enable configuration of LTE sidelink resources over NR interface, so that amount of sidelink resource</w:t>
      </w:r>
      <w:r w:rsidR="0055155D">
        <w:t>s</w:t>
      </w:r>
      <w:r>
        <w:t xml:space="preserve"> allocated for LTE V2X sidelink operation can be con</w:t>
      </w:r>
      <w:r w:rsidR="0055155D">
        <w:t>trolled and modified with time.</w:t>
      </w:r>
    </w:p>
    <w:p w14:paraId="30E5DB13" w14:textId="77777777" w:rsidR="0055155D" w:rsidRDefault="0055155D" w:rsidP="00926624">
      <w:pPr>
        <w:pStyle w:val="3GPPText"/>
      </w:pPr>
    </w:p>
    <w:p w14:paraId="17B5D1DB" w14:textId="6414D40C" w:rsidR="00493CA9" w:rsidRDefault="00493CA9" w:rsidP="00493CA9">
      <w:pPr>
        <w:pStyle w:val="3GPPText"/>
        <w:numPr>
          <w:ilvl w:val="0"/>
          <w:numId w:val="14"/>
        </w:numPr>
      </w:pPr>
    </w:p>
    <w:p w14:paraId="05BC856D" w14:textId="3FEF8D84" w:rsidR="00493CA9" w:rsidRPr="0055155D" w:rsidRDefault="00493CA9" w:rsidP="00493CA9">
      <w:pPr>
        <w:pStyle w:val="3GPPText"/>
        <w:numPr>
          <w:ilvl w:val="1"/>
          <w:numId w:val="14"/>
        </w:numPr>
        <w:rPr>
          <w:b/>
        </w:rPr>
      </w:pPr>
      <w:r w:rsidRPr="0055155D">
        <w:rPr>
          <w:b/>
        </w:rPr>
        <w:t xml:space="preserve"> Design NR-Uu control signaling to enable configuration o</w:t>
      </w:r>
      <w:r w:rsidR="0055155D" w:rsidRPr="0055155D">
        <w:rPr>
          <w:b/>
        </w:rPr>
        <w:t>f LTE sidelink resources /pools</w:t>
      </w:r>
    </w:p>
    <w:p w14:paraId="35407B07" w14:textId="77777777" w:rsidR="00493CA9" w:rsidRDefault="00493CA9" w:rsidP="00493CA9">
      <w:pPr>
        <w:pStyle w:val="3GPPText"/>
      </w:pPr>
    </w:p>
    <w:p w14:paraId="2D503643" w14:textId="26E992C2" w:rsidR="00926624" w:rsidRDefault="005E21CD" w:rsidP="005E21CD">
      <w:pPr>
        <w:pStyle w:val="Heading2"/>
      </w:pPr>
      <w:r>
        <w:t>NR Uu Dynamic Control of LTE Sidelink Resources</w:t>
      </w:r>
    </w:p>
    <w:p w14:paraId="52A12ED5" w14:textId="0E7D17D7" w:rsidR="005E21CD" w:rsidRDefault="00E1036D" w:rsidP="005E21CD">
      <w:pPr>
        <w:pStyle w:val="3GPPText"/>
        <w:rPr>
          <w:lang w:val="en-GB"/>
        </w:rPr>
      </w:pPr>
      <w:r>
        <w:rPr>
          <w:lang w:val="en-GB"/>
        </w:rPr>
        <w:t>With respect to</w:t>
      </w:r>
      <w:r w:rsidR="005E21CD">
        <w:rPr>
          <w:lang w:val="en-GB"/>
        </w:rPr>
        <w:t xml:space="preserve"> NR Uu dynamic control of LTE sidelink (although it may be easier to enable it comparing to the scenario when LTE Uu controls NR sidelink), the benefits and reasoning of supporting dynamic control are not evident. First of all, UE-autonomous mode can be always enabled. In addition, taking into account </w:t>
      </w:r>
      <w:r w:rsidR="00630FC8">
        <w:rPr>
          <w:lang w:val="en-GB"/>
        </w:rPr>
        <w:t xml:space="preserve">technology </w:t>
      </w:r>
      <w:r w:rsidR="005E21CD">
        <w:rPr>
          <w:lang w:val="en-GB"/>
        </w:rPr>
        <w:t xml:space="preserve">evolution process, it is difficult to imagine regions that deploy NR Uu without LTE Uu and at the same time </w:t>
      </w:r>
      <w:r w:rsidR="00630FC8">
        <w:rPr>
          <w:lang w:val="en-GB"/>
        </w:rPr>
        <w:t xml:space="preserve">apply </w:t>
      </w:r>
      <w:r w:rsidR="005E21CD">
        <w:rPr>
          <w:lang w:val="en-GB"/>
        </w:rPr>
        <w:t>LTE sidelink for vehicular services. Beside, that we would like to point out that day-one V2X services can be supported by NR-V2X technology and eventually many of them can migrate to NR-V2X. Therefore</w:t>
      </w:r>
      <w:r w:rsidR="00630FC8">
        <w:rPr>
          <w:lang w:val="en-GB"/>
        </w:rPr>
        <w:t xml:space="preserve">, </w:t>
      </w:r>
      <w:r w:rsidR="005E21CD">
        <w:rPr>
          <w:lang w:val="en-GB"/>
        </w:rPr>
        <w:t xml:space="preserve">we consider the work on enabling NR Uu dynamic control over LTE sidelink as a </w:t>
      </w:r>
      <w:r w:rsidR="00630FC8">
        <w:rPr>
          <w:lang w:val="en-GB"/>
        </w:rPr>
        <w:t xml:space="preserve">duplication </w:t>
      </w:r>
      <w:r>
        <w:rPr>
          <w:lang w:val="en-GB"/>
        </w:rPr>
        <w:t>effort</w:t>
      </w:r>
      <w:r w:rsidR="005E21CD">
        <w:rPr>
          <w:lang w:val="en-GB"/>
        </w:rPr>
        <w:t>.</w:t>
      </w:r>
    </w:p>
    <w:p w14:paraId="01ADAE7F" w14:textId="77777777" w:rsidR="00493CA9" w:rsidRDefault="00493CA9" w:rsidP="00493CA9">
      <w:pPr>
        <w:pStyle w:val="3GPPText"/>
      </w:pPr>
    </w:p>
    <w:p w14:paraId="7F0BF86D" w14:textId="5625966A" w:rsidR="00493CA9" w:rsidRDefault="00493CA9" w:rsidP="00493CA9">
      <w:pPr>
        <w:pStyle w:val="3GPPText"/>
        <w:numPr>
          <w:ilvl w:val="0"/>
          <w:numId w:val="14"/>
        </w:numPr>
      </w:pPr>
      <w:r>
        <w:t xml:space="preserve"> </w:t>
      </w:r>
    </w:p>
    <w:p w14:paraId="6FC0E532" w14:textId="70CD86B5" w:rsidR="00493CA9" w:rsidRPr="00E1036D" w:rsidRDefault="00493CA9" w:rsidP="00493CA9">
      <w:pPr>
        <w:pStyle w:val="3GPPText"/>
        <w:numPr>
          <w:ilvl w:val="1"/>
          <w:numId w:val="14"/>
        </w:numPr>
        <w:rPr>
          <w:b/>
        </w:rPr>
      </w:pPr>
      <w:r w:rsidRPr="00E1036D">
        <w:rPr>
          <w:b/>
        </w:rPr>
        <w:t>Further study the need for introducing NR Uu dynamic control of LTE PC5 (i.e. gNB-controlled resource allocation mode over LTE-PC5)</w:t>
      </w:r>
    </w:p>
    <w:p w14:paraId="094679F2" w14:textId="77777777" w:rsidR="00493CA9" w:rsidRPr="00493CA9" w:rsidRDefault="00493CA9" w:rsidP="00493CA9">
      <w:pPr>
        <w:pStyle w:val="3GPPText"/>
      </w:pPr>
    </w:p>
    <w:p w14:paraId="77BC98E7" w14:textId="77777777" w:rsidR="00356687" w:rsidRDefault="00356687" w:rsidP="00C84A44">
      <w:pPr>
        <w:pStyle w:val="3GPPH1"/>
        <w:tabs>
          <w:tab w:val="clear" w:pos="432"/>
          <w:tab w:val="num" w:pos="426"/>
        </w:tabs>
      </w:pPr>
      <w:r>
        <w:t>Conclusions</w:t>
      </w:r>
    </w:p>
    <w:p w14:paraId="756ADEB4" w14:textId="6A4F08D2" w:rsidR="00630FC8" w:rsidRDefault="00356687" w:rsidP="00630FC8">
      <w:pPr>
        <w:pStyle w:val="3GPPText"/>
        <w:rPr>
          <w:lang w:eastAsia="ko-KR"/>
        </w:rPr>
      </w:pPr>
      <w:r w:rsidRPr="000F1110">
        <w:t>In this contribution, we have</w:t>
      </w:r>
      <w:r w:rsidR="000F1110" w:rsidRPr="000F1110">
        <w:t xml:space="preserve"> analyzed </w:t>
      </w:r>
      <w:r w:rsidR="000F1110" w:rsidRPr="000F1110">
        <w:rPr>
          <w:lang w:eastAsia="zh-CN"/>
        </w:rPr>
        <w:t xml:space="preserve">enhancements of </w:t>
      </w:r>
      <w:r w:rsidR="00382CE4">
        <w:rPr>
          <w:lang w:eastAsia="ko-KR"/>
        </w:rPr>
        <w:t xml:space="preserve">NR </w:t>
      </w:r>
      <w:r w:rsidR="000F1110" w:rsidRPr="000F1110">
        <w:rPr>
          <w:lang w:eastAsia="ko-KR"/>
        </w:rPr>
        <w:t xml:space="preserve">Uu to control </w:t>
      </w:r>
      <w:r w:rsidR="00382CE4">
        <w:rPr>
          <w:lang w:eastAsia="ko-KR"/>
        </w:rPr>
        <w:t xml:space="preserve">LTE </w:t>
      </w:r>
      <w:r w:rsidR="00CB3001">
        <w:rPr>
          <w:lang w:eastAsia="ko-KR"/>
        </w:rPr>
        <w:t>sidelink. Based on discuss</w:t>
      </w:r>
      <w:r w:rsidR="00E1036D">
        <w:rPr>
          <w:lang w:eastAsia="ko-KR"/>
        </w:rPr>
        <w:t>ion we have following proposals:</w:t>
      </w:r>
    </w:p>
    <w:p w14:paraId="6CED652B" w14:textId="77777777" w:rsidR="00E1036D" w:rsidRDefault="00E1036D" w:rsidP="00630FC8">
      <w:pPr>
        <w:pStyle w:val="3GPPText"/>
        <w:rPr>
          <w:lang w:eastAsia="ko-KR"/>
        </w:rPr>
      </w:pPr>
    </w:p>
    <w:p w14:paraId="46F009A9" w14:textId="77777777" w:rsidR="00E1036D" w:rsidRDefault="00E1036D" w:rsidP="00E1036D">
      <w:pPr>
        <w:pStyle w:val="3GPPText"/>
        <w:numPr>
          <w:ilvl w:val="0"/>
          <w:numId w:val="23"/>
        </w:numPr>
      </w:pPr>
    </w:p>
    <w:p w14:paraId="01AF7024" w14:textId="77777777" w:rsidR="00E1036D" w:rsidRPr="0055155D" w:rsidRDefault="00E1036D" w:rsidP="00E1036D">
      <w:pPr>
        <w:pStyle w:val="3GPPText"/>
        <w:numPr>
          <w:ilvl w:val="1"/>
          <w:numId w:val="14"/>
        </w:numPr>
        <w:rPr>
          <w:b/>
        </w:rPr>
      </w:pPr>
      <w:r w:rsidRPr="0055155D">
        <w:rPr>
          <w:b/>
        </w:rPr>
        <w:t>Enable NR-Uu interface for LTE-V2X sidelink synchronization</w:t>
      </w:r>
    </w:p>
    <w:p w14:paraId="78B6719A" w14:textId="77777777" w:rsidR="00E1036D" w:rsidRDefault="00E1036D" w:rsidP="00E1036D">
      <w:pPr>
        <w:pStyle w:val="3GPPText"/>
        <w:numPr>
          <w:ilvl w:val="0"/>
          <w:numId w:val="24"/>
        </w:numPr>
      </w:pPr>
    </w:p>
    <w:p w14:paraId="0A311A08" w14:textId="77777777" w:rsidR="00E1036D" w:rsidRPr="0055155D" w:rsidRDefault="00E1036D" w:rsidP="00E1036D">
      <w:pPr>
        <w:pStyle w:val="3GPPText"/>
        <w:numPr>
          <w:ilvl w:val="1"/>
          <w:numId w:val="14"/>
        </w:numPr>
        <w:rPr>
          <w:b/>
        </w:rPr>
      </w:pPr>
      <w:r w:rsidRPr="0055155D">
        <w:rPr>
          <w:b/>
        </w:rPr>
        <w:t xml:space="preserve"> Design NR-Uu control signaling to enable configuration of LTE sidelink resources /pools</w:t>
      </w:r>
    </w:p>
    <w:p w14:paraId="276173D4" w14:textId="77777777" w:rsidR="00E1036D" w:rsidRDefault="00E1036D" w:rsidP="00E1036D">
      <w:pPr>
        <w:pStyle w:val="3GPPText"/>
        <w:numPr>
          <w:ilvl w:val="0"/>
          <w:numId w:val="25"/>
        </w:numPr>
      </w:pPr>
    </w:p>
    <w:p w14:paraId="60A56687" w14:textId="77777777" w:rsidR="00E1036D" w:rsidRPr="00E1036D" w:rsidRDefault="00E1036D" w:rsidP="00E1036D">
      <w:pPr>
        <w:pStyle w:val="3GPPText"/>
        <w:numPr>
          <w:ilvl w:val="1"/>
          <w:numId w:val="14"/>
        </w:numPr>
        <w:rPr>
          <w:b/>
        </w:rPr>
      </w:pPr>
      <w:r w:rsidRPr="00E1036D">
        <w:rPr>
          <w:b/>
        </w:rPr>
        <w:t>Further study the need for introducing NR Uu dynamic control of LTE PC5 (i.e. gNB-controlled resource allocation mode over LTE-PC5)</w:t>
      </w:r>
    </w:p>
    <w:p w14:paraId="5A55AB5E" w14:textId="77777777" w:rsidR="00493CA9" w:rsidRDefault="00493CA9" w:rsidP="00356687">
      <w:pPr>
        <w:pStyle w:val="3GPPText"/>
      </w:pPr>
    </w:p>
    <w:p w14:paraId="329CB50C" w14:textId="77777777" w:rsidR="009401A4" w:rsidRPr="00AB2DA9" w:rsidRDefault="009401A4" w:rsidP="00E673D8">
      <w:pPr>
        <w:pStyle w:val="3GPPH1"/>
        <w:rPr>
          <w:lang w:val="en-US"/>
        </w:rPr>
      </w:pPr>
      <w:r w:rsidRPr="00AB2DA9">
        <w:rPr>
          <w:lang w:val="en-US"/>
        </w:rPr>
        <w:t>References</w:t>
      </w:r>
    </w:p>
    <w:p w14:paraId="40DA6B65" w14:textId="77777777" w:rsidR="001917CD" w:rsidRDefault="001917CD" w:rsidP="00A97E1F">
      <w:pPr>
        <w:pStyle w:val="ListParagraph"/>
        <w:widowControl w:val="0"/>
        <w:numPr>
          <w:ilvl w:val="0"/>
          <w:numId w:val="2"/>
        </w:numPr>
        <w:tabs>
          <w:tab w:val="num" w:pos="708"/>
        </w:tabs>
        <w:autoSpaceDN w:val="0"/>
        <w:spacing w:after="60"/>
        <w:jc w:val="both"/>
        <w:rPr>
          <w:rFonts w:ascii="Times New Roman" w:eastAsia="SimSun" w:hAnsi="Times New Roman"/>
          <w:sz w:val="20"/>
          <w:szCs w:val="20"/>
        </w:rPr>
      </w:pPr>
      <w:bookmarkStart w:id="2" w:name="_Ref520282793"/>
      <w:bookmarkStart w:id="3" w:name="_Ref505694604"/>
      <w:bookmarkStart w:id="4" w:name="_Ref471775016"/>
      <w:r w:rsidRPr="001917CD">
        <w:rPr>
          <w:rFonts w:ascii="Times New Roman" w:eastAsia="SimSun" w:hAnsi="Times New Roman"/>
          <w:sz w:val="20"/>
          <w:szCs w:val="20"/>
        </w:rPr>
        <w:t>RP-</w:t>
      </w:r>
      <w:r w:rsidR="00622D23" w:rsidRPr="00622D23">
        <w:rPr>
          <w:rFonts w:ascii="Times New Roman" w:eastAsia="SimSun" w:hAnsi="Times New Roman"/>
          <w:sz w:val="20"/>
          <w:szCs w:val="20"/>
        </w:rPr>
        <w:t>181480</w:t>
      </w:r>
      <w:r w:rsidRPr="001917CD">
        <w:rPr>
          <w:rFonts w:ascii="Times New Roman" w:eastAsia="SimSun" w:hAnsi="Times New Roman"/>
          <w:sz w:val="20"/>
          <w:szCs w:val="20"/>
        </w:rPr>
        <w:t>, “</w:t>
      </w:r>
      <w:r>
        <w:rPr>
          <w:rFonts w:ascii="Times New Roman" w:eastAsia="SimSun" w:hAnsi="Times New Roman"/>
          <w:sz w:val="20"/>
          <w:szCs w:val="20"/>
        </w:rPr>
        <w:t>New SID: Study on NR V2X</w:t>
      </w:r>
      <w:r w:rsidRPr="001917CD">
        <w:rPr>
          <w:rFonts w:ascii="Times New Roman" w:eastAsia="SimSun" w:hAnsi="Times New Roman"/>
          <w:sz w:val="20"/>
          <w:szCs w:val="20"/>
        </w:rPr>
        <w:t>”, Vodafone, La Jolla, USA, June 11</w:t>
      </w:r>
      <w:r w:rsidRPr="002C2687">
        <w:rPr>
          <w:rFonts w:ascii="Times New Roman" w:eastAsia="SimSun" w:hAnsi="Times New Roman"/>
          <w:sz w:val="20"/>
          <w:szCs w:val="20"/>
        </w:rPr>
        <w:t>th</w:t>
      </w:r>
      <w:r>
        <w:rPr>
          <w:rFonts w:ascii="Times New Roman" w:eastAsia="SimSun" w:hAnsi="Times New Roman"/>
          <w:sz w:val="20"/>
          <w:szCs w:val="20"/>
        </w:rPr>
        <w:t xml:space="preserve"> </w:t>
      </w:r>
      <w:r w:rsidRPr="001917CD">
        <w:rPr>
          <w:rFonts w:ascii="Times New Roman" w:eastAsia="SimSun" w:hAnsi="Times New Roman"/>
          <w:sz w:val="20"/>
          <w:szCs w:val="20"/>
        </w:rPr>
        <w:t>-14</w:t>
      </w:r>
      <w:r w:rsidRPr="002C2687">
        <w:rPr>
          <w:rFonts w:ascii="Times New Roman" w:eastAsia="SimSun" w:hAnsi="Times New Roman"/>
          <w:sz w:val="20"/>
          <w:szCs w:val="20"/>
        </w:rPr>
        <w:t>th</w:t>
      </w:r>
      <w:r>
        <w:rPr>
          <w:rFonts w:ascii="Times New Roman" w:eastAsia="SimSun" w:hAnsi="Times New Roman"/>
          <w:sz w:val="20"/>
          <w:szCs w:val="20"/>
        </w:rPr>
        <w:t>,</w:t>
      </w:r>
      <w:r w:rsidRPr="001917CD">
        <w:rPr>
          <w:rFonts w:ascii="Times New Roman" w:eastAsia="SimSun" w:hAnsi="Times New Roman"/>
          <w:sz w:val="20"/>
          <w:szCs w:val="20"/>
        </w:rPr>
        <w:t xml:space="preserve"> 2018</w:t>
      </w:r>
      <w:bookmarkEnd w:id="2"/>
    </w:p>
    <w:p w14:paraId="25F980A9" w14:textId="77777777" w:rsidR="00046460" w:rsidRPr="00142F86" w:rsidRDefault="00046460" w:rsidP="00046460">
      <w:pPr>
        <w:widowControl w:val="0"/>
        <w:numPr>
          <w:ilvl w:val="0"/>
          <w:numId w:val="2"/>
        </w:numPr>
        <w:tabs>
          <w:tab w:val="num" w:pos="708"/>
        </w:tabs>
        <w:overflowPunct/>
        <w:autoSpaceDE/>
        <w:adjustRightInd/>
        <w:jc w:val="both"/>
        <w:textAlignment w:val="auto"/>
        <w:rPr>
          <w:lang w:eastAsia="x-none"/>
        </w:rPr>
      </w:pPr>
      <w:bookmarkStart w:id="5" w:name="_Ref521621680"/>
      <w:bookmarkEnd w:id="3"/>
      <w:bookmarkEnd w:id="4"/>
      <w:r w:rsidRPr="00473DED">
        <w:rPr>
          <w:iCs/>
          <w:lang w:val="en-US"/>
        </w:rPr>
        <w:t>R1-</w:t>
      </w:r>
      <w:r w:rsidRPr="00142F86">
        <w:rPr>
          <w:iCs/>
          <w:lang w:val="en-US"/>
        </w:rPr>
        <w:t>1808693</w:t>
      </w:r>
      <w:r>
        <w:rPr>
          <w:iCs/>
          <w:lang w:val="en-US"/>
        </w:rPr>
        <w:t xml:space="preserve">, “Support of sidelink unicast, groupcast and broadcast modes for NR V2X communication”, </w:t>
      </w:r>
      <w:r w:rsidRPr="00651EAF">
        <w:rPr>
          <w:iCs/>
          <w:lang w:val="en-US"/>
        </w:rPr>
        <w:t>Intel Corporation</w:t>
      </w:r>
      <w:r>
        <w:rPr>
          <w:iCs/>
          <w:lang w:val="en-US"/>
        </w:rPr>
        <w:t xml:space="preserve">, </w:t>
      </w:r>
      <w:r w:rsidRPr="00162456">
        <w:rPr>
          <w:iCs/>
          <w:lang w:val="en-US"/>
        </w:rPr>
        <w:t>Gothenburg, Sweden, August, 2018</w:t>
      </w:r>
      <w:r>
        <w:rPr>
          <w:iCs/>
          <w:lang w:val="en-US"/>
        </w:rPr>
        <w:t>.</w:t>
      </w:r>
      <w:bookmarkEnd w:id="5"/>
    </w:p>
    <w:p w14:paraId="6FC99448" w14:textId="77777777" w:rsidR="00046460" w:rsidRDefault="00046460" w:rsidP="00046460">
      <w:pPr>
        <w:widowControl w:val="0"/>
        <w:numPr>
          <w:ilvl w:val="0"/>
          <w:numId w:val="2"/>
        </w:numPr>
        <w:tabs>
          <w:tab w:val="num" w:pos="708"/>
        </w:tabs>
        <w:overflowPunct/>
        <w:autoSpaceDE/>
        <w:adjustRightInd/>
        <w:jc w:val="both"/>
        <w:textAlignment w:val="auto"/>
        <w:rPr>
          <w:iCs/>
          <w:lang w:val="en-US"/>
        </w:rPr>
      </w:pPr>
      <w:r w:rsidRPr="00473DED">
        <w:rPr>
          <w:iCs/>
          <w:lang w:val="en-US"/>
        </w:rPr>
        <w:lastRenderedPageBreak/>
        <w:t>R1-</w:t>
      </w:r>
      <w:r w:rsidRPr="00142F86">
        <w:rPr>
          <w:iCs/>
          <w:lang w:val="en-US"/>
        </w:rPr>
        <w:t>180869</w:t>
      </w:r>
      <w:r>
        <w:rPr>
          <w:iCs/>
          <w:lang w:val="en-US"/>
        </w:rPr>
        <w:t xml:space="preserve">4, “Sidelink physical layer structure and procedures for NR V2X communication”, </w:t>
      </w:r>
      <w:r w:rsidRPr="00651EAF">
        <w:rPr>
          <w:iCs/>
          <w:lang w:val="en-US"/>
        </w:rPr>
        <w:t>Intel Corporation</w:t>
      </w:r>
      <w:r>
        <w:rPr>
          <w:iCs/>
          <w:lang w:val="en-US"/>
        </w:rPr>
        <w:t xml:space="preserve">, </w:t>
      </w:r>
      <w:r w:rsidRPr="00162456">
        <w:rPr>
          <w:iCs/>
          <w:lang w:val="en-US"/>
        </w:rPr>
        <w:t>Gothenburg, Sweden, August, 2018</w:t>
      </w:r>
      <w:r>
        <w:rPr>
          <w:iCs/>
          <w:lang w:val="en-US"/>
        </w:rPr>
        <w:t>.</w:t>
      </w:r>
    </w:p>
    <w:p w14:paraId="234A7389" w14:textId="77777777" w:rsidR="00046460" w:rsidRDefault="00046460" w:rsidP="00046460">
      <w:pPr>
        <w:widowControl w:val="0"/>
        <w:numPr>
          <w:ilvl w:val="0"/>
          <w:numId w:val="2"/>
        </w:numPr>
        <w:tabs>
          <w:tab w:val="num" w:pos="708"/>
        </w:tabs>
        <w:overflowPunct/>
        <w:autoSpaceDE/>
        <w:adjustRightInd/>
        <w:jc w:val="both"/>
        <w:textAlignment w:val="auto"/>
        <w:rPr>
          <w:iCs/>
          <w:lang w:val="en-US"/>
        </w:rPr>
      </w:pPr>
      <w:r w:rsidRPr="00473DED">
        <w:rPr>
          <w:iCs/>
          <w:lang w:val="en-US"/>
        </w:rPr>
        <w:t>R1-</w:t>
      </w:r>
      <w:r w:rsidRPr="00142F86">
        <w:rPr>
          <w:iCs/>
          <w:lang w:val="en-US"/>
        </w:rPr>
        <w:t>180869</w:t>
      </w:r>
      <w:r>
        <w:rPr>
          <w:iCs/>
          <w:lang w:val="en-US"/>
        </w:rPr>
        <w:t xml:space="preserve">5, “Sidelink synchronization for NR V2X communication”, </w:t>
      </w:r>
      <w:r w:rsidRPr="00651EAF">
        <w:rPr>
          <w:iCs/>
          <w:lang w:val="en-US"/>
        </w:rPr>
        <w:t>Intel Corporation</w:t>
      </w:r>
      <w:r>
        <w:rPr>
          <w:iCs/>
          <w:lang w:val="en-US"/>
        </w:rPr>
        <w:t xml:space="preserve">, </w:t>
      </w:r>
      <w:r w:rsidRPr="00162456">
        <w:rPr>
          <w:iCs/>
          <w:lang w:val="en-US"/>
        </w:rPr>
        <w:t>Gothenburg, Sweden, August, 2018</w:t>
      </w:r>
      <w:r>
        <w:rPr>
          <w:iCs/>
          <w:lang w:val="en-US"/>
        </w:rPr>
        <w:t>.</w:t>
      </w:r>
    </w:p>
    <w:p w14:paraId="7A3F1F77" w14:textId="77777777" w:rsidR="00046460" w:rsidRDefault="00046460" w:rsidP="00046460">
      <w:pPr>
        <w:widowControl w:val="0"/>
        <w:numPr>
          <w:ilvl w:val="0"/>
          <w:numId w:val="2"/>
        </w:numPr>
        <w:tabs>
          <w:tab w:val="num" w:pos="708"/>
        </w:tabs>
        <w:overflowPunct/>
        <w:autoSpaceDE/>
        <w:adjustRightInd/>
        <w:jc w:val="both"/>
        <w:textAlignment w:val="auto"/>
        <w:rPr>
          <w:iCs/>
          <w:lang w:val="en-US"/>
        </w:rPr>
      </w:pPr>
      <w:r w:rsidRPr="00473DED">
        <w:rPr>
          <w:iCs/>
          <w:lang w:val="en-US"/>
        </w:rPr>
        <w:t>R1-</w:t>
      </w:r>
      <w:r w:rsidRPr="00142F86">
        <w:rPr>
          <w:iCs/>
          <w:lang w:val="en-US"/>
        </w:rPr>
        <w:t>180869</w:t>
      </w:r>
      <w:r>
        <w:rPr>
          <w:iCs/>
          <w:lang w:val="en-US"/>
        </w:rPr>
        <w:t xml:space="preserve">6, “Sidelink resource allocation mechanisms for NR V2X communication”, </w:t>
      </w:r>
      <w:r w:rsidRPr="00651EAF">
        <w:rPr>
          <w:iCs/>
          <w:lang w:val="en-US"/>
        </w:rPr>
        <w:t>Intel Corporation</w:t>
      </w:r>
      <w:r>
        <w:rPr>
          <w:iCs/>
          <w:lang w:val="en-US"/>
        </w:rPr>
        <w:t xml:space="preserve">, </w:t>
      </w:r>
      <w:r w:rsidRPr="00162456">
        <w:rPr>
          <w:iCs/>
          <w:lang w:val="en-US"/>
        </w:rPr>
        <w:t>Gothenburg, Sweden, August, 2018</w:t>
      </w:r>
      <w:r>
        <w:rPr>
          <w:iCs/>
          <w:lang w:val="en-US"/>
        </w:rPr>
        <w:t>.</w:t>
      </w:r>
    </w:p>
    <w:p w14:paraId="62A70A1F" w14:textId="77777777" w:rsidR="00046460" w:rsidRDefault="00046460" w:rsidP="00046460">
      <w:pPr>
        <w:widowControl w:val="0"/>
        <w:numPr>
          <w:ilvl w:val="0"/>
          <w:numId w:val="2"/>
        </w:numPr>
        <w:tabs>
          <w:tab w:val="num" w:pos="708"/>
        </w:tabs>
        <w:overflowPunct/>
        <w:autoSpaceDE/>
        <w:adjustRightInd/>
        <w:jc w:val="both"/>
        <w:textAlignment w:val="auto"/>
        <w:rPr>
          <w:iCs/>
          <w:lang w:val="en-US"/>
        </w:rPr>
      </w:pPr>
      <w:r w:rsidRPr="00473DED">
        <w:rPr>
          <w:iCs/>
          <w:lang w:val="en-US"/>
        </w:rPr>
        <w:t>R1-</w:t>
      </w:r>
      <w:r w:rsidRPr="00142F86">
        <w:rPr>
          <w:iCs/>
          <w:lang w:val="en-US"/>
        </w:rPr>
        <w:t>180869</w:t>
      </w:r>
      <w:r>
        <w:rPr>
          <w:iCs/>
          <w:lang w:val="en-US"/>
        </w:rPr>
        <w:t xml:space="preserve">7, “Remaining aspects of eV2X evaluation methodology and assumptions”, </w:t>
      </w:r>
      <w:r w:rsidRPr="00651EAF">
        <w:rPr>
          <w:iCs/>
          <w:lang w:val="en-US"/>
        </w:rPr>
        <w:t>Intel Corporation</w:t>
      </w:r>
      <w:r>
        <w:rPr>
          <w:iCs/>
          <w:lang w:val="en-US"/>
        </w:rPr>
        <w:t xml:space="preserve">, </w:t>
      </w:r>
      <w:r w:rsidRPr="00162456">
        <w:rPr>
          <w:iCs/>
          <w:lang w:val="en-US"/>
        </w:rPr>
        <w:t>Gothenburg, Sweden, August, 2018</w:t>
      </w:r>
      <w:r>
        <w:rPr>
          <w:iCs/>
          <w:lang w:val="en-US"/>
        </w:rPr>
        <w:t>.</w:t>
      </w:r>
    </w:p>
    <w:p w14:paraId="3D3C24B3" w14:textId="77777777" w:rsidR="00046460" w:rsidRDefault="00046460" w:rsidP="00046460">
      <w:pPr>
        <w:widowControl w:val="0"/>
        <w:numPr>
          <w:ilvl w:val="0"/>
          <w:numId w:val="2"/>
        </w:numPr>
        <w:tabs>
          <w:tab w:val="num" w:pos="708"/>
        </w:tabs>
        <w:overflowPunct/>
        <w:autoSpaceDE/>
        <w:adjustRightInd/>
        <w:jc w:val="both"/>
        <w:textAlignment w:val="auto"/>
        <w:rPr>
          <w:iCs/>
          <w:lang w:val="en-US"/>
        </w:rPr>
      </w:pPr>
      <w:r w:rsidRPr="00473DED">
        <w:rPr>
          <w:iCs/>
          <w:lang w:val="en-US"/>
        </w:rPr>
        <w:t>R1-</w:t>
      </w:r>
      <w:r w:rsidRPr="00142F86">
        <w:rPr>
          <w:iCs/>
          <w:lang w:val="en-US"/>
        </w:rPr>
        <w:t>180869</w:t>
      </w:r>
      <w:r>
        <w:rPr>
          <w:iCs/>
          <w:lang w:val="en-US"/>
        </w:rPr>
        <w:t xml:space="preserve">8, “Analysis of NR Uu support for advanced V2X use cases”, </w:t>
      </w:r>
      <w:r w:rsidRPr="00651EAF">
        <w:rPr>
          <w:iCs/>
          <w:lang w:val="en-US"/>
        </w:rPr>
        <w:t>Intel Corporation</w:t>
      </w:r>
      <w:r>
        <w:rPr>
          <w:iCs/>
          <w:lang w:val="en-US"/>
        </w:rPr>
        <w:t xml:space="preserve">, </w:t>
      </w:r>
      <w:r w:rsidRPr="00162456">
        <w:rPr>
          <w:iCs/>
          <w:lang w:val="en-US"/>
        </w:rPr>
        <w:t>Gothenburg, Sweden, August, 2018</w:t>
      </w:r>
      <w:r>
        <w:rPr>
          <w:iCs/>
          <w:lang w:val="en-US"/>
        </w:rPr>
        <w:t>.</w:t>
      </w:r>
    </w:p>
    <w:p w14:paraId="4758ADE9" w14:textId="77777777" w:rsidR="00046460" w:rsidRDefault="00046460" w:rsidP="00046460">
      <w:pPr>
        <w:widowControl w:val="0"/>
        <w:numPr>
          <w:ilvl w:val="0"/>
          <w:numId w:val="2"/>
        </w:numPr>
        <w:tabs>
          <w:tab w:val="num" w:pos="708"/>
        </w:tabs>
        <w:overflowPunct/>
        <w:autoSpaceDE/>
        <w:adjustRightInd/>
        <w:jc w:val="both"/>
        <w:textAlignment w:val="auto"/>
        <w:rPr>
          <w:iCs/>
          <w:lang w:val="en-US"/>
        </w:rPr>
      </w:pPr>
      <w:r w:rsidRPr="00473DED">
        <w:rPr>
          <w:iCs/>
          <w:lang w:val="en-US"/>
        </w:rPr>
        <w:t>R1-</w:t>
      </w:r>
      <w:r w:rsidRPr="00142F86">
        <w:rPr>
          <w:iCs/>
          <w:lang w:val="en-US"/>
        </w:rPr>
        <w:t>1808699</w:t>
      </w:r>
      <w:r>
        <w:rPr>
          <w:iCs/>
          <w:lang w:val="en-US"/>
        </w:rPr>
        <w:t xml:space="preserve">, “Enhancements of NR and LTE Uu link to control NR sidelink”, </w:t>
      </w:r>
      <w:r w:rsidRPr="00651EAF">
        <w:rPr>
          <w:iCs/>
          <w:lang w:val="en-US"/>
        </w:rPr>
        <w:t>Intel Corporation</w:t>
      </w:r>
      <w:r>
        <w:rPr>
          <w:iCs/>
          <w:lang w:val="en-US"/>
        </w:rPr>
        <w:t xml:space="preserve">, </w:t>
      </w:r>
      <w:r w:rsidRPr="00162456">
        <w:rPr>
          <w:iCs/>
          <w:lang w:val="en-US"/>
        </w:rPr>
        <w:t>Gothenburg, Sweden, August, 2018</w:t>
      </w:r>
      <w:r>
        <w:rPr>
          <w:iCs/>
          <w:lang w:val="en-US"/>
        </w:rPr>
        <w:t>.</w:t>
      </w:r>
    </w:p>
    <w:p w14:paraId="20F33AD8" w14:textId="77777777" w:rsidR="00046460" w:rsidRDefault="00046460" w:rsidP="00046460">
      <w:pPr>
        <w:widowControl w:val="0"/>
        <w:numPr>
          <w:ilvl w:val="0"/>
          <w:numId w:val="2"/>
        </w:numPr>
        <w:tabs>
          <w:tab w:val="num" w:pos="708"/>
        </w:tabs>
        <w:overflowPunct/>
        <w:autoSpaceDE/>
        <w:adjustRightInd/>
        <w:jc w:val="both"/>
        <w:textAlignment w:val="auto"/>
        <w:rPr>
          <w:iCs/>
          <w:lang w:val="en-US"/>
        </w:rPr>
      </w:pPr>
      <w:r w:rsidRPr="00473DED">
        <w:rPr>
          <w:iCs/>
          <w:lang w:val="en-US"/>
        </w:rPr>
        <w:t>R1-</w:t>
      </w:r>
      <w:r w:rsidRPr="00142F86">
        <w:rPr>
          <w:iCs/>
          <w:lang w:val="en-US"/>
        </w:rPr>
        <w:t>1808</w:t>
      </w:r>
      <w:r>
        <w:rPr>
          <w:iCs/>
          <w:lang w:val="en-US"/>
        </w:rPr>
        <w:t xml:space="preserve">701, “QoS management for NR V2X communication”, </w:t>
      </w:r>
      <w:r w:rsidRPr="00651EAF">
        <w:rPr>
          <w:iCs/>
          <w:lang w:val="en-US"/>
        </w:rPr>
        <w:t>Intel Corporation</w:t>
      </w:r>
      <w:r>
        <w:rPr>
          <w:iCs/>
          <w:lang w:val="en-US"/>
        </w:rPr>
        <w:t xml:space="preserve">, </w:t>
      </w:r>
      <w:r w:rsidRPr="00162456">
        <w:rPr>
          <w:iCs/>
          <w:lang w:val="en-US"/>
        </w:rPr>
        <w:t>Gothenburg, Sweden, August, 2018</w:t>
      </w:r>
      <w:r>
        <w:rPr>
          <w:iCs/>
          <w:lang w:val="en-US"/>
        </w:rPr>
        <w:t>.</w:t>
      </w:r>
    </w:p>
    <w:p w14:paraId="2E252CA3" w14:textId="77777777" w:rsidR="00046460" w:rsidRDefault="00046460" w:rsidP="00046460">
      <w:pPr>
        <w:widowControl w:val="0"/>
        <w:numPr>
          <w:ilvl w:val="0"/>
          <w:numId w:val="2"/>
        </w:numPr>
        <w:tabs>
          <w:tab w:val="num" w:pos="708"/>
        </w:tabs>
        <w:overflowPunct/>
        <w:autoSpaceDE/>
        <w:adjustRightInd/>
        <w:jc w:val="both"/>
        <w:textAlignment w:val="auto"/>
        <w:rPr>
          <w:i/>
          <w:lang w:eastAsia="x-none"/>
        </w:rPr>
      </w:pPr>
      <w:bookmarkStart w:id="6" w:name="_Ref521621685"/>
      <w:r w:rsidRPr="00473DED">
        <w:rPr>
          <w:iCs/>
          <w:lang w:val="en-US"/>
        </w:rPr>
        <w:t>R1-</w:t>
      </w:r>
      <w:r w:rsidRPr="00142F86">
        <w:rPr>
          <w:iCs/>
          <w:lang w:val="en-US"/>
        </w:rPr>
        <w:t>1808</w:t>
      </w:r>
      <w:r>
        <w:rPr>
          <w:iCs/>
          <w:lang w:val="en-US"/>
        </w:rPr>
        <w:t xml:space="preserve">702, “Coexistence mechanisms for eV2X services”, </w:t>
      </w:r>
      <w:r w:rsidRPr="00651EAF">
        <w:rPr>
          <w:iCs/>
          <w:lang w:val="en-US"/>
        </w:rPr>
        <w:t>Intel Corporation</w:t>
      </w:r>
      <w:r>
        <w:rPr>
          <w:iCs/>
          <w:lang w:val="en-US"/>
        </w:rPr>
        <w:t xml:space="preserve">, </w:t>
      </w:r>
      <w:r w:rsidRPr="00162456">
        <w:rPr>
          <w:iCs/>
          <w:lang w:val="en-US"/>
        </w:rPr>
        <w:t>Gothenburg, Sweden, August, 2018</w:t>
      </w:r>
      <w:r>
        <w:rPr>
          <w:iCs/>
          <w:lang w:val="en-US"/>
        </w:rPr>
        <w:t>.</w:t>
      </w:r>
      <w:bookmarkEnd w:id="6"/>
    </w:p>
    <w:p w14:paraId="395F95FB" w14:textId="77777777" w:rsidR="00A97E1F" w:rsidRDefault="00A97E1F" w:rsidP="008E4074">
      <w:pPr>
        <w:pStyle w:val="ListParagraph"/>
        <w:widowControl w:val="0"/>
        <w:tabs>
          <w:tab w:val="num" w:pos="708"/>
        </w:tabs>
        <w:autoSpaceDN w:val="0"/>
        <w:spacing w:after="60"/>
        <w:ind w:left="0"/>
        <w:jc w:val="both"/>
        <w:rPr>
          <w:rFonts w:ascii="Times New Roman" w:eastAsia="SimSun" w:hAnsi="Times New Roman"/>
          <w:sz w:val="20"/>
          <w:szCs w:val="20"/>
        </w:rPr>
      </w:pPr>
    </w:p>
    <w:p w14:paraId="230994E1" w14:textId="77777777" w:rsidR="00695D03" w:rsidRDefault="00695D03" w:rsidP="008E4074">
      <w:pPr>
        <w:pStyle w:val="ListParagraph"/>
        <w:widowControl w:val="0"/>
        <w:tabs>
          <w:tab w:val="num" w:pos="708"/>
        </w:tabs>
        <w:autoSpaceDN w:val="0"/>
        <w:spacing w:after="60"/>
        <w:ind w:left="0"/>
        <w:jc w:val="both"/>
        <w:rPr>
          <w:rFonts w:ascii="Times New Roman" w:eastAsia="SimSun" w:hAnsi="Times New Roman"/>
          <w:sz w:val="20"/>
          <w:szCs w:val="20"/>
        </w:rPr>
      </w:pPr>
    </w:p>
    <w:bookmarkEnd w:id="0"/>
    <w:p w14:paraId="41A13549" w14:textId="77777777" w:rsidR="00695D03" w:rsidRDefault="00695D03" w:rsidP="008E4074">
      <w:pPr>
        <w:pStyle w:val="ListParagraph"/>
        <w:widowControl w:val="0"/>
        <w:tabs>
          <w:tab w:val="num" w:pos="708"/>
        </w:tabs>
        <w:autoSpaceDN w:val="0"/>
        <w:spacing w:after="60"/>
        <w:ind w:left="0"/>
        <w:jc w:val="both"/>
        <w:rPr>
          <w:rFonts w:ascii="Times New Roman" w:eastAsia="SimSun" w:hAnsi="Times New Roman"/>
          <w:sz w:val="20"/>
          <w:szCs w:val="20"/>
        </w:rPr>
      </w:pPr>
    </w:p>
    <w:sectPr w:rsidR="00695D03"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1A00DF" w14:textId="77777777" w:rsidR="00246315" w:rsidRDefault="00246315">
      <w:r>
        <w:separator/>
      </w:r>
    </w:p>
  </w:endnote>
  <w:endnote w:type="continuationSeparator" w:id="0">
    <w:p w14:paraId="37E5AC36" w14:textId="77777777" w:rsidR="00246315" w:rsidRDefault="00246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06155" w14:textId="77777777" w:rsidR="00625B54" w:rsidRDefault="00625B54"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AB2B5E6" w14:textId="77777777" w:rsidR="00625B54" w:rsidRDefault="00625B54"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AFFDD" w14:textId="77777777" w:rsidR="00625B54" w:rsidRPr="00270202" w:rsidRDefault="00625B54"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D24728">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D24728">
      <w:rPr>
        <w:rStyle w:val="CharChar2"/>
        <w:b/>
        <w:i/>
        <w:noProof/>
        <w:sz w:val="18"/>
      </w:rPr>
      <w:t>3</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FA4FAB" w14:textId="77777777" w:rsidR="00246315" w:rsidRDefault="00246315">
      <w:r>
        <w:separator/>
      </w:r>
    </w:p>
  </w:footnote>
  <w:footnote w:type="continuationSeparator" w:id="0">
    <w:p w14:paraId="6E380369" w14:textId="77777777" w:rsidR="00246315" w:rsidRDefault="002463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60012" w14:textId="77777777" w:rsidR="00625B54" w:rsidRDefault="00625B5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F44E4F"/>
    <w:multiLevelType w:val="multilevel"/>
    <w:tmpl w:val="8084E6E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 w15:restartNumberingAfterBreak="0">
    <w:nsid w:val="08D92A18"/>
    <w:multiLevelType w:val="multilevel"/>
    <w:tmpl w:val="27CAF986"/>
    <w:numStyleLink w:val="3GPPListofBullets"/>
  </w:abstractNum>
  <w:abstractNum w:abstractNumId="5" w15:restartNumberingAfterBreak="0">
    <w:nsid w:val="0B88069D"/>
    <w:multiLevelType w:val="multilevel"/>
    <w:tmpl w:val="FB0A5E3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CB5207"/>
    <w:multiLevelType w:val="multilevel"/>
    <w:tmpl w:val="1CAEB89A"/>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8C02919"/>
    <w:multiLevelType w:val="multilevel"/>
    <w:tmpl w:val="981011AC"/>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F250011"/>
    <w:multiLevelType w:val="multilevel"/>
    <w:tmpl w:val="C65AFFF8"/>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397E36"/>
    <w:multiLevelType w:val="multilevel"/>
    <w:tmpl w:val="FB0A5E3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02812"/>
    <w:multiLevelType w:val="multilevel"/>
    <w:tmpl w:val="27CAF986"/>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75D2CC7"/>
    <w:multiLevelType w:val="multilevel"/>
    <w:tmpl w:val="DD00D96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426D06FB"/>
    <w:multiLevelType w:val="multilevel"/>
    <w:tmpl w:val="27CAF98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445A79C1"/>
    <w:multiLevelType w:val="multilevel"/>
    <w:tmpl w:val="8C54FFB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54A8074C"/>
    <w:multiLevelType w:val="multilevel"/>
    <w:tmpl w:val="3138855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5657131A"/>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5F494860"/>
    <w:multiLevelType w:val="multilevel"/>
    <w:tmpl w:val="DA52281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681F3747"/>
    <w:multiLevelType w:val="multilevel"/>
    <w:tmpl w:val="E0AEEDE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6ABF6616"/>
    <w:multiLevelType w:val="multilevel"/>
    <w:tmpl w:val="85DA7AA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pStyle w:val="3GPPProposal"/>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6CD57562"/>
    <w:multiLevelType w:val="multilevel"/>
    <w:tmpl w:val="FFA606C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72B967AD"/>
    <w:multiLevelType w:val="multilevel"/>
    <w:tmpl w:val="4BBA954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1"/>
  </w:num>
  <w:num w:numId="2">
    <w:abstractNumId w:val="10"/>
  </w:num>
  <w:num w:numId="3">
    <w:abstractNumId w:val="2"/>
  </w:num>
  <w:num w:numId="4">
    <w:abstractNumId w:val="13"/>
  </w:num>
  <w:num w:numId="5">
    <w:abstractNumId w:val="14"/>
  </w:num>
  <w:num w:numId="6">
    <w:abstractNumId w:val="6"/>
  </w:num>
  <w:num w:numId="7">
    <w:abstractNumId w:val="3"/>
  </w:num>
  <w:num w:numId="8">
    <w:abstractNumId w:val="15"/>
  </w:num>
  <w:num w:numId="9">
    <w:abstractNumId w:val="8"/>
  </w:num>
  <w:num w:numId="10">
    <w:abstractNumId w:val="21"/>
  </w:num>
  <w:num w:numId="11">
    <w:abstractNumId w:val="1"/>
  </w:num>
  <w:num w:numId="12">
    <w:abstractNumId w:val="25"/>
  </w:num>
  <w:num w:numId="13">
    <w:abstractNumId w:val="22"/>
  </w:num>
  <w:num w:numId="14">
    <w:abstractNumId w:val="4"/>
  </w:num>
  <w:num w:numId="15">
    <w:abstractNumId w:val="12"/>
  </w:num>
  <w:num w:numId="16">
    <w:abstractNumId w:val="5"/>
  </w:num>
  <w:num w:numId="17">
    <w:abstractNumId w:val="7"/>
  </w:num>
  <w:num w:numId="18">
    <w:abstractNumId w:val="16"/>
  </w:num>
  <w:num w:numId="19">
    <w:abstractNumId w:val="23"/>
  </w:num>
  <w:num w:numId="20">
    <w:abstractNumId w:val="19"/>
  </w:num>
  <w:num w:numId="21">
    <w:abstractNumId w:val="24"/>
  </w:num>
  <w:num w:numId="22">
    <w:abstractNumId w:val="20"/>
  </w:num>
  <w:num w:numId="23">
    <w:abstractNumId w:val="17"/>
  </w:num>
  <w:num w:numId="24">
    <w:abstractNumId w:val="9"/>
  </w:num>
  <w:num w:numId="25">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DF"/>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16F"/>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C75"/>
    <w:rsid w:val="00045F22"/>
    <w:rsid w:val="00046460"/>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005"/>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1D"/>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9F1"/>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D72"/>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395"/>
    <w:rsid w:val="000A54BA"/>
    <w:rsid w:val="000A54DF"/>
    <w:rsid w:val="000A5AE2"/>
    <w:rsid w:val="000A61CB"/>
    <w:rsid w:val="000A6294"/>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E46"/>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C94"/>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110"/>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8A"/>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0F7CEB"/>
    <w:rsid w:val="00100097"/>
    <w:rsid w:val="001000E9"/>
    <w:rsid w:val="00100169"/>
    <w:rsid w:val="00100491"/>
    <w:rsid w:val="0010067A"/>
    <w:rsid w:val="00100F9F"/>
    <w:rsid w:val="00101240"/>
    <w:rsid w:val="00101489"/>
    <w:rsid w:val="001014D6"/>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4F08"/>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47D"/>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A3"/>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29"/>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BAA"/>
    <w:rsid w:val="00167D42"/>
    <w:rsid w:val="00170189"/>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E75"/>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0C55"/>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16"/>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1F32"/>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7D7"/>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59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2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4ED"/>
    <w:rsid w:val="0023361E"/>
    <w:rsid w:val="00233B04"/>
    <w:rsid w:val="00233BAD"/>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315"/>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7FE"/>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2B9"/>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A35"/>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970"/>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87E"/>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687"/>
    <w:rsid w:val="002C27C7"/>
    <w:rsid w:val="002C2C0E"/>
    <w:rsid w:val="002C2E8A"/>
    <w:rsid w:val="002C2FCD"/>
    <w:rsid w:val="002C302C"/>
    <w:rsid w:val="002C36D3"/>
    <w:rsid w:val="002C3AE4"/>
    <w:rsid w:val="002C3C99"/>
    <w:rsid w:val="002C3E89"/>
    <w:rsid w:val="002C4089"/>
    <w:rsid w:val="002C421B"/>
    <w:rsid w:val="002C4462"/>
    <w:rsid w:val="002C4580"/>
    <w:rsid w:val="002C49EE"/>
    <w:rsid w:val="002C4FFD"/>
    <w:rsid w:val="002C5533"/>
    <w:rsid w:val="002C5620"/>
    <w:rsid w:val="002C5A6B"/>
    <w:rsid w:val="002C6165"/>
    <w:rsid w:val="002C61E0"/>
    <w:rsid w:val="002C6CF5"/>
    <w:rsid w:val="002C706B"/>
    <w:rsid w:val="002C782F"/>
    <w:rsid w:val="002C7B03"/>
    <w:rsid w:val="002C7B0D"/>
    <w:rsid w:val="002C7D95"/>
    <w:rsid w:val="002D001E"/>
    <w:rsid w:val="002D017D"/>
    <w:rsid w:val="002D0298"/>
    <w:rsid w:val="002D0372"/>
    <w:rsid w:val="002D04DC"/>
    <w:rsid w:val="002D0657"/>
    <w:rsid w:val="002D07A9"/>
    <w:rsid w:val="002D09B3"/>
    <w:rsid w:val="002D0D83"/>
    <w:rsid w:val="002D1371"/>
    <w:rsid w:val="002D13B7"/>
    <w:rsid w:val="002D151D"/>
    <w:rsid w:val="002D15C0"/>
    <w:rsid w:val="002D16EF"/>
    <w:rsid w:val="002D2057"/>
    <w:rsid w:val="002D20F4"/>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CED"/>
    <w:rsid w:val="002D4E37"/>
    <w:rsid w:val="002D52E0"/>
    <w:rsid w:val="002D565C"/>
    <w:rsid w:val="002D57D5"/>
    <w:rsid w:val="002D5A0C"/>
    <w:rsid w:val="002D5DEA"/>
    <w:rsid w:val="002D5E2D"/>
    <w:rsid w:val="002D6127"/>
    <w:rsid w:val="002D63EE"/>
    <w:rsid w:val="002D662E"/>
    <w:rsid w:val="002D6776"/>
    <w:rsid w:val="002D68C3"/>
    <w:rsid w:val="002D6C69"/>
    <w:rsid w:val="002D6D48"/>
    <w:rsid w:val="002D75B9"/>
    <w:rsid w:val="002D7665"/>
    <w:rsid w:val="002D772F"/>
    <w:rsid w:val="002D7814"/>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CC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5122"/>
    <w:rsid w:val="003552C6"/>
    <w:rsid w:val="0035553F"/>
    <w:rsid w:val="00355947"/>
    <w:rsid w:val="00355A83"/>
    <w:rsid w:val="003560B8"/>
    <w:rsid w:val="003562D7"/>
    <w:rsid w:val="00356353"/>
    <w:rsid w:val="003564E8"/>
    <w:rsid w:val="00356687"/>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92A"/>
    <w:rsid w:val="00360D1F"/>
    <w:rsid w:val="00361049"/>
    <w:rsid w:val="00361525"/>
    <w:rsid w:val="003617B5"/>
    <w:rsid w:val="0036185C"/>
    <w:rsid w:val="0036262C"/>
    <w:rsid w:val="00362835"/>
    <w:rsid w:val="00362C5A"/>
    <w:rsid w:val="003635DD"/>
    <w:rsid w:val="00363DFE"/>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685"/>
    <w:rsid w:val="003818CD"/>
    <w:rsid w:val="003821E7"/>
    <w:rsid w:val="003827F2"/>
    <w:rsid w:val="00382903"/>
    <w:rsid w:val="00382CE4"/>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9CA"/>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79B"/>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4F3"/>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6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A77"/>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C"/>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1C07"/>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23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4"/>
    <w:rsid w:val="0049143D"/>
    <w:rsid w:val="004915F6"/>
    <w:rsid w:val="00491742"/>
    <w:rsid w:val="004918A0"/>
    <w:rsid w:val="00491B91"/>
    <w:rsid w:val="004924E5"/>
    <w:rsid w:val="00492619"/>
    <w:rsid w:val="004930B8"/>
    <w:rsid w:val="004931BF"/>
    <w:rsid w:val="0049349F"/>
    <w:rsid w:val="004935A4"/>
    <w:rsid w:val="00493CA9"/>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5E1"/>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BDB"/>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4DB"/>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074"/>
    <w:rsid w:val="005012BB"/>
    <w:rsid w:val="0050132F"/>
    <w:rsid w:val="00501723"/>
    <w:rsid w:val="005018DA"/>
    <w:rsid w:val="00501A8C"/>
    <w:rsid w:val="00501EC9"/>
    <w:rsid w:val="00501F0D"/>
    <w:rsid w:val="0050296A"/>
    <w:rsid w:val="005029A2"/>
    <w:rsid w:val="00502B04"/>
    <w:rsid w:val="00502D5B"/>
    <w:rsid w:val="00502DC4"/>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9B7"/>
    <w:rsid w:val="00517A27"/>
    <w:rsid w:val="00517AD7"/>
    <w:rsid w:val="00517C91"/>
    <w:rsid w:val="0052001B"/>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C22"/>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89C"/>
    <w:rsid w:val="00535A27"/>
    <w:rsid w:val="0053605C"/>
    <w:rsid w:val="0053637E"/>
    <w:rsid w:val="00536718"/>
    <w:rsid w:val="00536772"/>
    <w:rsid w:val="00536AEE"/>
    <w:rsid w:val="00536CE3"/>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4A9"/>
    <w:rsid w:val="005426E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55D"/>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3F39"/>
    <w:rsid w:val="00594131"/>
    <w:rsid w:val="005943C6"/>
    <w:rsid w:val="00594961"/>
    <w:rsid w:val="005954F2"/>
    <w:rsid w:val="005956DA"/>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847"/>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69C"/>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80F"/>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1CD"/>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F80"/>
    <w:rsid w:val="005E4FBD"/>
    <w:rsid w:val="005E5009"/>
    <w:rsid w:val="005E5137"/>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203"/>
    <w:rsid w:val="005F535C"/>
    <w:rsid w:val="005F53C6"/>
    <w:rsid w:val="005F53E0"/>
    <w:rsid w:val="005F5C66"/>
    <w:rsid w:val="005F660A"/>
    <w:rsid w:val="005F6697"/>
    <w:rsid w:val="005F66B5"/>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5C3"/>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D23"/>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5B54"/>
    <w:rsid w:val="00626194"/>
    <w:rsid w:val="00626216"/>
    <w:rsid w:val="00626416"/>
    <w:rsid w:val="0062657C"/>
    <w:rsid w:val="00626C25"/>
    <w:rsid w:val="00626E64"/>
    <w:rsid w:val="00627432"/>
    <w:rsid w:val="006274A7"/>
    <w:rsid w:val="006275A2"/>
    <w:rsid w:val="00627BA3"/>
    <w:rsid w:val="00627C39"/>
    <w:rsid w:val="00627E44"/>
    <w:rsid w:val="006300D7"/>
    <w:rsid w:val="006306E2"/>
    <w:rsid w:val="00630FC8"/>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5ED"/>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8C3"/>
    <w:rsid w:val="00683993"/>
    <w:rsid w:val="00683C0B"/>
    <w:rsid w:val="00683D7F"/>
    <w:rsid w:val="00684258"/>
    <w:rsid w:val="006849D0"/>
    <w:rsid w:val="00684E2E"/>
    <w:rsid w:val="00685725"/>
    <w:rsid w:val="00685764"/>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8E7"/>
    <w:rsid w:val="00695C33"/>
    <w:rsid w:val="00695D0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21C"/>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A32"/>
    <w:rsid w:val="00702BFC"/>
    <w:rsid w:val="00702C9C"/>
    <w:rsid w:val="007034BC"/>
    <w:rsid w:val="007035F6"/>
    <w:rsid w:val="007036E5"/>
    <w:rsid w:val="00703936"/>
    <w:rsid w:val="007040E4"/>
    <w:rsid w:val="007043EE"/>
    <w:rsid w:val="007044A4"/>
    <w:rsid w:val="007047A7"/>
    <w:rsid w:val="007048D4"/>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324"/>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9CF"/>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4F"/>
    <w:rsid w:val="00733A74"/>
    <w:rsid w:val="00733A80"/>
    <w:rsid w:val="00733AA9"/>
    <w:rsid w:val="00733B3C"/>
    <w:rsid w:val="00733D4A"/>
    <w:rsid w:val="00733F4E"/>
    <w:rsid w:val="007341B9"/>
    <w:rsid w:val="00734391"/>
    <w:rsid w:val="0073497A"/>
    <w:rsid w:val="00734E93"/>
    <w:rsid w:val="007350BA"/>
    <w:rsid w:val="007356D0"/>
    <w:rsid w:val="00735CCA"/>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B6E"/>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3A"/>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6DB1"/>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443"/>
    <w:rsid w:val="0077666F"/>
    <w:rsid w:val="00776832"/>
    <w:rsid w:val="007768F2"/>
    <w:rsid w:val="00776BA0"/>
    <w:rsid w:val="00776E9E"/>
    <w:rsid w:val="0077703B"/>
    <w:rsid w:val="00777053"/>
    <w:rsid w:val="007776DA"/>
    <w:rsid w:val="007779E1"/>
    <w:rsid w:val="00777CD9"/>
    <w:rsid w:val="00777EE9"/>
    <w:rsid w:val="007804F4"/>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31"/>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B7ADA"/>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91C"/>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967"/>
    <w:rsid w:val="00815D35"/>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43"/>
    <w:rsid w:val="00820DF1"/>
    <w:rsid w:val="008210BC"/>
    <w:rsid w:val="0082172C"/>
    <w:rsid w:val="00821781"/>
    <w:rsid w:val="0082197B"/>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F16"/>
    <w:rsid w:val="00831198"/>
    <w:rsid w:val="008312A4"/>
    <w:rsid w:val="008314BC"/>
    <w:rsid w:val="0083157F"/>
    <w:rsid w:val="00831F18"/>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10E"/>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B61"/>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5ACB"/>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9F9"/>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939"/>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AA4"/>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624"/>
    <w:rsid w:val="0092698B"/>
    <w:rsid w:val="009269EB"/>
    <w:rsid w:val="00927211"/>
    <w:rsid w:val="0092746B"/>
    <w:rsid w:val="00927670"/>
    <w:rsid w:val="00927752"/>
    <w:rsid w:val="00927CF1"/>
    <w:rsid w:val="00930305"/>
    <w:rsid w:val="0093063D"/>
    <w:rsid w:val="0093135E"/>
    <w:rsid w:val="0093195D"/>
    <w:rsid w:val="00931CF8"/>
    <w:rsid w:val="00931E53"/>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B21"/>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FB1"/>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5A"/>
    <w:rsid w:val="00997EFF"/>
    <w:rsid w:val="00997FB7"/>
    <w:rsid w:val="009A0212"/>
    <w:rsid w:val="009A031F"/>
    <w:rsid w:val="009A041C"/>
    <w:rsid w:val="009A0707"/>
    <w:rsid w:val="009A0962"/>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3D87"/>
    <w:rsid w:val="009B4037"/>
    <w:rsid w:val="009B4458"/>
    <w:rsid w:val="009B4821"/>
    <w:rsid w:val="009B4BED"/>
    <w:rsid w:val="009B4C24"/>
    <w:rsid w:val="009B4C25"/>
    <w:rsid w:val="009B4FA0"/>
    <w:rsid w:val="009B5275"/>
    <w:rsid w:val="009B544A"/>
    <w:rsid w:val="009B5821"/>
    <w:rsid w:val="009B59B0"/>
    <w:rsid w:val="009B5A67"/>
    <w:rsid w:val="009B5CAE"/>
    <w:rsid w:val="009B611D"/>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09D"/>
    <w:rsid w:val="009D610C"/>
    <w:rsid w:val="009D62E7"/>
    <w:rsid w:val="009D69DA"/>
    <w:rsid w:val="009D6D32"/>
    <w:rsid w:val="009D733E"/>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963"/>
    <w:rsid w:val="00A01F3F"/>
    <w:rsid w:val="00A01F62"/>
    <w:rsid w:val="00A021CA"/>
    <w:rsid w:val="00A02844"/>
    <w:rsid w:val="00A02B26"/>
    <w:rsid w:val="00A03893"/>
    <w:rsid w:val="00A0394B"/>
    <w:rsid w:val="00A03A26"/>
    <w:rsid w:val="00A0403F"/>
    <w:rsid w:val="00A04101"/>
    <w:rsid w:val="00A04399"/>
    <w:rsid w:val="00A04541"/>
    <w:rsid w:val="00A04846"/>
    <w:rsid w:val="00A0486E"/>
    <w:rsid w:val="00A04A92"/>
    <w:rsid w:val="00A04F7D"/>
    <w:rsid w:val="00A0533D"/>
    <w:rsid w:val="00A053CB"/>
    <w:rsid w:val="00A0559E"/>
    <w:rsid w:val="00A05A1F"/>
    <w:rsid w:val="00A05BA9"/>
    <w:rsid w:val="00A05CF4"/>
    <w:rsid w:val="00A05DFF"/>
    <w:rsid w:val="00A05FF8"/>
    <w:rsid w:val="00A06CE9"/>
    <w:rsid w:val="00A06F57"/>
    <w:rsid w:val="00A07264"/>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BE5"/>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99"/>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2F76"/>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9F9"/>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6A7"/>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190"/>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44"/>
    <w:rsid w:val="00AE797D"/>
    <w:rsid w:val="00AE7992"/>
    <w:rsid w:val="00AE7C8A"/>
    <w:rsid w:val="00AF0202"/>
    <w:rsid w:val="00AF03B7"/>
    <w:rsid w:val="00AF077F"/>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BE0"/>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2A42"/>
    <w:rsid w:val="00B232DE"/>
    <w:rsid w:val="00B233A2"/>
    <w:rsid w:val="00B233A9"/>
    <w:rsid w:val="00B236BE"/>
    <w:rsid w:val="00B239CC"/>
    <w:rsid w:val="00B23BD1"/>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401"/>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1DB6"/>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1B02"/>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530"/>
    <w:rsid w:val="00B90DC8"/>
    <w:rsid w:val="00B91356"/>
    <w:rsid w:val="00B91C36"/>
    <w:rsid w:val="00B91E0F"/>
    <w:rsid w:val="00B926E0"/>
    <w:rsid w:val="00B928B6"/>
    <w:rsid w:val="00B92DE1"/>
    <w:rsid w:val="00B92EFE"/>
    <w:rsid w:val="00B93626"/>
    <w:rsid w:val="00B939B3"/>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9E0"/>
    <w:rsid w:val="00BB1B24"/>
    <w:rsid w:val="00BB1C4F"/>
    <w:rsid w:val="00BB1D50"/>
    <w:rsid w:val="00BB225D"/>
    <w:rsid w:val="00BB22BD"/>
    <w:rsid w:val="00BB29A6"/>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344"/>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FA"/>
    <w:rsid w:val="00C0240E"/>
    <w:rsid w:val="00C02CDE"/>
    <w:rsid w:val="00C03125"/>
    <w:rsid w:val="00C03601"/>
    <w:rsid w:val="00C03892"/>
    <w:rsid w:val="00C039B6"/>
    <w:rsid w:val="00C039E4"/>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BE2"/>
    <w:rsid w:val="00C12EB5"/>
    <w:rsid w:val="00C12F97"/>
    <w:rsid w:val="00C13021"/>
    <w:rsid w:val="00C13504"/>
    <w:rsid w:val="00C13B18"/>
    <w:rsid w:val="00C13BFC"/>
    <w:rsid w:val="00C13C8A"/>
    <w:rsid w:val="00C13F22"/>
    <w:rsid w:val="00C13F33"/>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9B"/>
    <w:rsid w:val="00C24CA2"/>
    <w:rsid w:val="00C24EE5"/>
    <w:rsid w:val="00C24F74"/>
    <w:rsid w:val="00C250CF"/>
    <w:rsid w:val="00C2544D"/>
    <w:rsid w:val="00C258D0"/>
    <w:rsid w:val="00C25D1A"/>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CE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1D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A44"/>
    <w:rsid w:val="00C84B15"/>
    <w:rsid w:val="00C8534D"/>
    <w:rsid w:val="00C8565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44"/>
    <w:rsid w:val="00CA29CE"/>
    <w:rsid w:val="00CA2C56"/>
    <w:rsid w:val="00CA3030"/>
    <w:rsid w:val="00CA3597"/>
    <w:rsid w:val="00CA3C31"/>
    <w:rsid w:val="00CA4229"/>
    <w:rsid w:val="00CA431A"/>
    <w:rsid w:val="00CA435C"/>
    <w:rsid w:val="00CA45FA"/>
    <w:rsid w:val="00CA4941"/>
    <w:rsid w:val="00CA4A3F"/>
    <w:rsid w:val="00CA4C14"/>
    <w:rsid w:val="00CA4CD7"/>
    <w:rsid w:val="00CA4F2C"/>
    <w:rsid w:val="00CA4FE7"/>
    <w:rsid w:val="00CA51A0"/>
    <w:rsid w:val="00CA5BEF"/>
    <w:rsid w:val="00CA5F13"/>
    <w:rsid w:val="00CA6164"/>
    <w:rsid w:val="00CA636F"/>
    <w:rsid w:val="00CA6819"/>
    <w:rsid w:val="00CA7050"/>
    <w:rsid w:val="00CA71D1"/>
    <w:rsid w:val="00CA722C"/>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001"/>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78"/>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41"/>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07"/>
    <w:rsid w:val="00D01A40"/>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D4F"/>
    <w:rsid w:val="00D04FC8"/>
    <w:rsid w:val="00D05393"/>
    <w:rsid w:val="00D054BA"/>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45"/>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CB5"/>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728"/>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C6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76"/>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0FB"/>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14A"/>
    <w:rsid w:val="00DB0487"/>
    <w:rsid w:val="00DB0564"/>
    <w:rsid w:val="00DB0814"/>
    <w:rsid w:val="00DB0FE7"/>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6B8"/>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A4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6D"/>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DF"/>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783"/>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DC3"/>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D04"/>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15"/>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540"/>
    <w:rsid w:val="00E90AB7"/>
    <w:rsid w:val="00E90B1B"/>
    <w:rsid w:val="00E913F0"/>
    <w:rsid w:val="00E91514"/>
    <w:rsid w:val="00E915E1"/>
    <w:rsid w:val="00E919F0"/>
    <w:rsid w:val="00E91BF2"/>
    <w:rsid w:val="00E91DDE"/>
    <w:rsid w:val="00E91DFE"/>
    <w:rsid w:val="00E91E61"/>
    <w:rsid w:val="00E920B8"/>
    <w:rsid w:val="00E921C1"/>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2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036"/>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3985"/>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A28"/>
    <w:rsid w:val="00F16BB1"/>
    <w:rsid w:val="00F16F7C"/>
    <w:rsid w:val="00F17A8F"/>
    <w:rsid w:val="00F20046"/>
    <w:rsid w:val="00F20540"/>
    <w:rsid w:val="00F206FE"/>
    <w:rsid w:val="00F2094D"/>
    <w:rsid w:val="00F20F5B"/>
    <w:rsid w:val="00F20FD7"/>
    <w:rsid w:val="00F21048"/>
    <w:rsid w:val="00F210AB"/>
    <w:rsid w:val="00F215C3"/>
    <w:rsid w:val="00F21857"/>
    <w:rsid w:val="00F21871"/>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08C"/>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3F8A"/>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F0C7F1"/>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493CA9"/>
    <w:pPr>
      <w:keepNext/>
      <w:keepLines/>
      <w:numPr>
        <w:ilvl w:val="1"/>
        <w:numId w:val="19"/>
      </w:numPr>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493CA9"/>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3GPPText"/>
    <w:link w:val="3GPPAgreementsChar"/>
    <w:qFormat/>
    <w:rsid w:val="007173A5"/>
    <w:pPr>
      <w:numPr>
        <w:numId w:val="9"/>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00892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18C5E427-C5E4-4738-AD51-E24C4FACE6F5}">
  <ds:schemaRef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560D550-5FED-4749-A284-2E2422F02586}">
  <ds:schemaRefs>
    <ds:schemaRef ds:uri="http://schemas.openxmlformats.org/officeDocument/2006/bibliography"/>
  </ds:schemaRefs>
</ds:datastoreItem>
</file>

<file path=customXml/itemProps6.xml><?xml version="1.0" encoding="utf-8"?>
<ds:datastoreItem xmlns:ds="http://schemas.openxmlformats.org/officeDocument/2006/customXml" ds:itemID="{1989C131-E5F8-4B57-8BC3-B03251B5F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825</Words>
  <Characters>4633</Characters>
  <Application>Microsoft Office Word</Application>
  <DocSecurity>0</DocSecurity>
  <Lines>136</Lines>
  <Paragraphs>111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5347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2</cp:revision>
  <cp:lastPrinted>2016-05-08T07:33:00Z</cp:lastPrinted>
  <dcterms:created xsi:type="dcterms:W3CDTF">2018-08-10T19:20:00Z</dcterms:created>
  <dcterms:modified xsi:type="dcterms:W3CDTF">2018-08-10T19:20:00Z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2018-08-02 09:49:19Z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